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9639"/>
      </w:tblGrid>
      <w:tr w:rsidR="004274DF" w14:paraId="1116500E" w14:textId="77777777">
        <w:tc>
          <w:tcPr>
            <w:tcW w:w="9242" w:type="dxa"/>
          </w:tcPr>
          <w:p w14:paraId="323E0A1A" w14:textId="77777777" w:rsidR="00FB662B" w:rsidRPr="0085143B" w:rsidRDefault="00FB662B" w:rsidP="002D43CC">
            <w:pPr>
              <w:pStyle w:val="AOFPCopyright"/>
              <w:rPr>
                <w:rFonts w:eastAsia="PMingLiU"/>
                <w:lang w:eastAsia="zh-HK"/>
              </w:rPr>
            </w:pPr>
            <w:bookmarkStart w:id="0" w:name="bmkFrontPageTable87c619abdb254974b59750d"/>
            <w:bookmarkStart w:id="1" w:name="bmkFrontPage"/>
            <w:bookmarkStart w:id="2" w:name="bmkFrontPage87c619abdb254974b59750d10e10"/>
            <w:bookmarkStart w:id="3" w:name="bmkPrimaryFrontPage"/>
          </w:p>
        </w:tc>
      </w:tr>
      <w:tr w:rsidR="004274DF" w14:paraId="356DB157" w14:textId="77777777">
        <w:trPr>
          <w:trHeight w:hRule="exact" w:val="240"/>
        </w:trPr>
        <w:tc>
          <w:tcPr>
            <w:tcW w:w="9242" w:type="dxa"/>
          </w:tcPr>
          <w:p w14:paraId="2009DCF0" w14:textId="77777777" w:rsidR="00FB662B" w:rsidRPr="0085143B" w:rsidRDefault="00FB662B">
            <w:pPr>
              <w:pStyle w:val="AOFPTxt"/>
            </w:pPr>
          </w:p>
        </w:tc>
      </w:tr>
      <w:tr w:rsidR="004274DF" w14:paraId="3B43851B" w14:textId="77777777">
        <w:trPr>
          <w:trHeight w:val="2280"/>
        </w:trPr>
        <w:tc>
          <w:tcPr>
            <w:tcW w:w="9242" w:type="dxa"/>
            <w:vAlign w:val="center"/>
          </w:tcPr>
          <w:p w14:paraId="4C391B64" w14:textId="77777777" w:rsidR="00FB662B" w:rsidRDefault="004274DF" w:rsidP="00547D82">
            <w:pPr>
              <w:pStyle w:val="AOFPTitle"/>
              <w:rPr>
                <w:rFonts w:eastAsia="PMingLiU"/>
                <w:lang w:eastAsia="zh-HK"/>
              </w:rPr>
            </w:pPr>
            <w:bookmarkStart w:id="4" w:name="bmkFPTitle87c619abdb254974b59750d10e10fa"/>
            <w:r w:rsidRPr="0085143B">
              <w:rPr>
                <w:rFonts w:eastAsia="PMingLiU"/>
                <w:lang w:eastAsia="zh-HK"/>
              </w:rPr>
              <w:t>Security Confirmation Agreement</w:t>
            </w:r>
            <w:bookmarkEnd w:id="4"/>
          </w:p>
          <w:p w14:paraId="45DC9B6D" w14:textId="77777777" w:rsidR="00A00CF2" w:rsidRPr="00A00CF2" w:rsidRDefault="004274DF" w:rsidP="00547D82">
            <w:pPr>
              <w:pStyle w:val="AOFPTitle"/>
              <w:rPr>
                <w:sz w:val="24"/>
                <w:szCs w:val="24"/>
              </w:rPr>
            </w:pPr>
            <w:r w:rsidRPr="00A00CF2">
              <w:rPr>
                <w:rFonts w:eastAsia="PMingLiU"/>
                <w:sz w:val="24"/>
                <w:szCs w:val="24"/>
                <w:lang w:eastAsia="zh-HK"/>
              </w:rPr>
              <w:t>relating to certain German law Security Documents</w:t>
            </w:r>
          </w:p>
        </w:tc>
      </w:tr>
      <w:tr w:rsidR="004274DF" w14:paraId="06513FB2" w14:textId="77777777">
        <w:trPr>
          <w:trHeight w:val="840"/>
        </w:trPr>
        <w:tc>
          <w:tcPr>
            <w:tcW w:w="9242" w:type="dxa"/>
          </w:tcPr>
          <w:p w14:paraId="285634DA" w14:textId="534711BB" w:rsidR="00FB662B" w:rsidRPr="0085143B" w:rsidRDefault="00131239">
            <w:pPr>
              <w:pStyle w:val="AOFPDate"/>
              <w:rPr>
                <w:rFonts w:eastAsia="PMingLiU"/>
                <w:lang w:eastAsia="zh-HK"/>
              </w:rPr>
            </w:pPr>
            <w:bookmarkStart w:id="5" w:name="bmkFPDate87c619abdb254974b59750d10e10faf"/>
            <w:bookmarkEnd w:id="5"/>
            <w:r w:rsidRPr="0085143B">
              <w:rPr>
                <w:rFonts w:eastAsia="PMingLiU"/>
                <w:lang w:eastAsia="zh-HK"/>
              </w:rPr>
              <w:t xml:space="preserve">dated </w:t>
            </w:r>
            <w:r w:rsidR="00A00CF2">
              <w:rPr>
                <w:rFonts w:eastAsia="PMingLiU"/>
                <w:lang w:eastAsia="zh-HK"/>
              </w:rPr>
              <w:t>__</w:t>
            </w:r>
            <w:r w:rsidR="00A21777">
              <w:rPr>
                <w:rFonts w:eastAsia="PMingLiU"/>
                <w:lang w:eastAsia="zh-HK"/>
              </w:rPr>
              <w:t>_ June</w:t>
            </w:r>
            <w:r w:rsidR="00A00CF2">
              <w:rPr>
                <w:rFonts w:eastAsia="PMingLiU"/>
                <w:lang w:eastAsia="zh-HK"/>
              </w:rPr>
              <w:t xml:space="preserve"> </w:t>
            </w:r>
            <w:r w:rsidR="00042E8F">
              <w:rPr>
                <w:rFonts w:eastAsia="PMingLiU"/>
                <w:lang w:eastAsia="zh-HK"/>
              </w:rPr>
              <w:t>2025</w:t>
            </w:r>
          </w:p>
          <w:p w14:paraId="0E365315" w14:textId="77777777" w:rsidR="00131239" w:rsidRDefault="00131239">
            <w:pPr>
              <w:pStyle w:val="AOFPDate"/>
              <w:rPr>
                <w:rFonts w:eastAsia="PMingLiU"/>
                <w:lang w:eastAsia="zh-HK"/>
              </w:rPr>
            </w:pPr>
          </w:p>
          <w:p w14:paraId="551E15D5" w14:textId="77777777" w:rsidR="00B42614" w:rsidRDefault="00B42614">
            <w:pPr>
              <w:pStyle w:val="AOFPDate"/>
              <w:rPr>
                <w:rFonts w:eastAsia="PMingLiU"/>
                <w:lang w:eastAsia="zh-HK"/>
              </w:rPr>
            </w:pPr>
          </w:p>
          <w:p w14:paraId="7E3877F9" w14:textId="77777777" w:rsidR="00B42614" w:rsidRPr="0085143B" w:rsidRDefault="00B42614">
            <w:pPr>
              <w:pStyle w:val="AOFPDate"/>
              <w:rPr>
                <w:rFonts w:eastAsia="PMingLiU"/>
                <w:lang w:eastAsia="zh-HK"/>
              </w:rPr>
            </w:pPr>
          </w:p>
          <w:p w14:paraId="575F855D" w14:textId="77777777" w:rsidR="00131239" w:rsidRDefault="00442BE3">
            <w:pPr>
              <w:pStyle w:val="AOFPDate"/>
              <w:rPr>
                <w:rFonts w:eastAsia="PMingLiU"/>
                <w:caps w:val="0"/>
                <w:lang w:eastAsia="zh-HK"/>
              </w:rPr>
            </w:pPr>
            <w:r>
              <w:rPr>
                <w:rFonts w:eastAsia="PMingLiU"/>
                <w:caps w:val="0"/>
                <w:lang w:eastAsia="zh-HK"/>
              </w:rPr>
              <w:t>b</w:t>
            </w:r>
            <w:r w:rsidR="004274DF" w:rsidRPr="0085143B">
              <w:rPr>
                <w:rFonts w:eastAsia="PMingLiU"/>
                <w:caps w:val="0"/>
                <w:lang w:eastAsia="zh-HK"/>
              </w:rPr>
              <w:t>etween</w:t>
            </w:r>
          </w:p>
          <w:p w14:paraId="068C2F02" w14:textId="77777777" w:rsidR="00B42614" w:rsidRDefault="00B42614">
            <w:pPr>
              <w:pStyle w:val="AOFPDate"/>
              <w:rPr>
                <w:rFonts w:eastAsia="PMingLiU"/>
                <w:caps w:val="0"/>
                <w:lang w:eastAsia="zh-HK"/>
              </w:rPr>
            </w:pPr>
          </w:p>
          <w:p w14:paraId="4AF41A9F" w14:textId="77777777" w:rsidR="00B42614" w:rsidRDefault="00B42614">
            <w:pPr>
              <w:pStyle w:val="AOFPDate"/>
              <w:rPr>
                <w:rFonts w:eastAsia="PMingLiU"/>
                <w:caps w:val="0"/>
                <w:lang w:eastAsia="zh-HK"/>
              </w:rPr>
            </w:pPr>
          </w:p>
          <w:p w14:paraId="11AE16C3" w14:textId="77777777" w:rsidR="00B42614" w:rsidRPr="0085143B" w:rsidRDefault="00B42614">
            <w:pPr>
              <w:pStyle w:val="AOFPDate"/>
              <w:rPr>
                <w:rFonts w:eastAsia="PMingLiU"/>
                <w:caps w:val="0"/>
                <w:lang w:eastAsia="zh-HK"/>
              </w:rPr>
            </w:pPr>
          </w:p>
          <w:p w14:paraId="5EABF7E0" w14:textId="77777777" w:rsidR="00DE38AA" w:rsidRPr="0085143B" w:rsidRDefault="00DE38AA" w:rsidP="00197D71">
            <w:pPr>
              <w:pStyle w:val="AOFPDate"/>
              <w:jc w:val="left"/>
              <w:rPr>
                <w:rFonts w:eastAsia="PMingLiU"/>
                <w:lang w:eastAsia="zh-HK"/>
              </w:rPr>
            </w:pPr>
          </w:p>
        </w:tc>
      </w:tr>
      <w:tr w:rsidR="004274DF" w14:paraId="30B2523C" w14:textId="77777777">
        <w:tc>
          <w:tcPr>
            <w:tcW w:w="9242" w:type="dxa"/>
          </w:tcPr>
          <w:p w14:paraId="760531AE" w14:textId="77777777" w:rsidR="00FB662B" w:rsidRPr="0085143B" w:rsidRDefault="00C24DD6">
            <w:pPr>
              <w:pStyle w:val="AOFPTxt"/>
            </w:pPr>
            <w:bookmarkStart w:id="6" w:name="bmkFPDetails87c619abdb254974b59750d10e10"/>
            <w:r w:rsidRPr="00C24DD6">
              <w:rPr>
                <w:rFonts w:ascii="Times New Roman Bold" w:hAnsi="Times New Roman Bold"/>
                <w:bCs/>
                <w:caps/>
              </w:rPr>
              <w:t>ING BANK N.V.</w:t>
            </w:r>
          </w:p>
          <w:p w14:paraId="404FCBE2" w14:textId="77777777" w:rsidR="00110CBD" w:rsidRDefault="00690892">
            <w:pPr>
              <w:pStyle w:val="AOFPTxt"/>
            </w:pPr>
            <w:r>
              <w:t>as Security Trustee</w:t>
            </w:r>
          </w:p>
          <w:p w14:paraId="504D77B0" w14:textId="77777777" w:rsidR="00690892" w:rsidRDefault="00690892">
            <w:pPr>
              <w:pStyle w:val="AOFPTxt"/>
            </w:pPr>
          </w:p>
          <w:bookmarkEnd w:id="6"/>
          <w:p w14:paraId="0B55CA25" w14:textId="77777777" w:rsidR="00110CBD" w:rsidRPr="0085143B" w:rsidRDefault="00A00CF2">
            <w:pPr>
              <w:pStyle w:val="AOFPTxt"/>
            </w:pPr>
            <w:r>
              <w:t>and</w:t>
            </w:r>
          </w:p>
          <w:p w14:paraId="478AC3D7" w14:textId="77777777" w:rsidR="00690892" w:rsidRPr="0085143B" w:rsidRDefault="00690892">
            <w:pPr>
              <w:pStyle w:val="AOFPTxt"/>
            </w:pPr>
          </w:p>
          <w:p w14:paraId="3187E6FF" w14:textId="77777777" w:rsidR="00A00CF2" w:rsidRDefault="004274DF" w:rsidP="00A00CF2">
            <w:pPr>
              <w:pStyle w:val="AOFPTxt"/>
              <w:rPr>
                <w:rFonts w:ascii="Times New Roman Bold" w:hAnsi="Times New Roman Bold" w:hint="eastAsia"/>
                <w:caps/>
              </w:rPr>
            </w:pPr>
            <w:r>
              <w:rPr>
                <w:rFonts w:ascii="Times New Roman Bold" w:hAnsi="Times New Roman Bold"/>
                <w:caps/>
              </w:rPr>
              <w:t>BEACON RAIL FINANCE</w:t>
            </w:r>
            <w:r w:rsidRPr="00FB53A4">
              <w:rPr>
                <w:rFonts w:ascii="Times New Roman Bold" w:hAnsi="Times New Roman Bold"/>
                <w:caps/>
              </w:rPr>
              <w:t xml:space="preserve"> S.à r.l.</w:t>
            </w:r>
          </w:p>
          <w:p w14:paraId="45B5A0F3" w14:textId="77777777" w:rsidR="00265446" w:rsidRDefault="00265446" w:rsidP="00A00CF2">
            <w:pPr>
              <w:pStyle w:val="AOFPTxt"/>
              <w:rPr>
                <w:rFonts w:ascii="Times New Roman Bold" w:hAnsi="Times New Roman Bold" w:hint="eastAsia"/>
              </w:rPr>
            </w:pPr>
          </w:p>
          <w:p w14:paraId="63EC5BB9" w14:textId="77777777" w:rsidR="003F1EE0" w:rsidRDefault="00265446" w:rsidP="00A00CF2">
            <w:pPr>
              <w:pStyle w:val="AOFPTxt"/>
              <w:rPr>
                <w:rFonts w:ascii="Times New Roman Bold" w:hAnsi="Times New Roman Bold" w:hint="eastAsia"/>
              </w:rPr>
            </w:pPr>
            <w:r>
              <w:rPr>
                <w:rFonts w:ascii="Times New Roman Bold" w:hAnsi="Times New Roman Bold"/>
              </w:rPr>
              <w:t>a</w:t>
            </w:r>
            <w:r w:rsidR="004274DF" w:rsidRPr="003F1EE0">
              <w:rPr>
                <w:rFonts w:ascii="Times New Roman Bold" w:hAnsi="Times New Roman Bold"/>
              </w:rPr>
              <w:t>nd</w:t>
            </w:r>
          </w:p>
          <w:p w14:paraId="7D87B30D" w14:textId="77777777" w:rsidR="00265446" w:rsidRPr="003F1EE0" w:rsidRDefault="00265446" w:rsidP="00A00CF2">
            <w:pPr>
              <w:pStyle w:val="AOFPTxt"/>
              <w:rPr>
                <w:rFonts w:ascii="Times New Roman Bold" w:hAnsi="Times New Roman Bold" w:hint="eastAsia"/>
              </w:rPr>
            </w:pPr>
          </w:p>
          <w:p w14:paraId="59ECFAAC" w14:textId="77777777" w:rsidR="003F1EE0" w:rsidRDefault="004274DF" w:rsidP="00A00CF2">
            <w:pPr>
              <w:pStyle w:val="AOFPTxt"/>
            </w:pPr>
            <w:r>
              <w:t>BEACON RAIL LEASING LIMITED</w:t>
            </w:r>
          </w:p>
          <w:p w14:paraId="7359898C" w14:textId="77777777" w:rsidR="003D1A56" w:rsidRDefault="003D1A56" w:rsidP="00A00CF2">
            <w:pPr>
              <w:pStyle w:val="AOFPTxt"/>
            </w:pPr>
          </w:p>
          <w:p w14:paraId="4CFEC3BC" w14:textId="77777777" w:rsidR="003D1A56" w:rsidRDefault="003D1A56" w:rsidP="00A00CF2">
            <w:pPr>
              <w:pStyle w:val="AOFPTxt"/>
            </w:pPr>
            <w:r>
              <w:t>and</w:t>
            </w:r>
          </w:p>
          <w:p w14:paraId="64A7D125" w14:textId="77777777" w:rsidR="003D1A56" w:rsidRDefault="003D1A56" w:rsidP="00A00CF2">
            <w:pPr>
              <w:pStyle w:val="AOFPTxt"/>
            </w:pPr>
          </w:p>
          <w:p w14:paraId="150F6E15" w14:textId="77777777" w:rsidR="003D1A56" w:rsidRDefault="003D1A56" w:rsidP="00A00CF2">
            <w:pPr>
              <w:pStyle w:val="AOFPTxt"/>
            </w:pPr>
            <w:r>
              <w:t>BEACON RAIL FINANCE (EUROPE) LIMITED</w:t>
            </w:r>
          </w:p>
          <w:p w14:paraId="6547A0CD" w14:textId="77777777" w:rsidR="00042E8F" w:rsidRDefault="00042E8F" w:rsidP="00A00CF2">
            <w:pPr>
              <w:pStyle w:val="AOFPTxt"/>
            </w:pPr>
          </w:p>
          <w:p w14:paraId="76B5DDC4" w14:textId="16EF0929" w:rsidR="00042E8F" w:rsidRDefault="00042E8F" w:rsidP="00A00CF2">
            <w:pPr>
              <w:pStyle w:val="AOFPTxt"/>
            </w:pPr>
            <w:r>
              <w:t>and</w:t>
            </w:r>
          </w:p>
          <w:p w14:paraId="214213ED" w14:textId="77777777" w:rsidR="00042E8F" w:rsidRDefault="00042E8F" w:rsidP="00A00CF2">
            <w:pPr>
              <w:pStyle w:val="AOFPTxt"/>
            </w:pPr>
          </w:p>
          <w:p w14:paraId="329DC961" w14:textId="1E4EB444" w:rsidR="00042E8F" w:rsidRDefault="00042E8F" w:rsidP="00A00CF2">
            <w:pPr>
              <w:pStyle w:val="AOFPTxt"/>
              <w:rPr>
                <w:rFonts w:ascii="Times New Roman Bold" w:hAnsi="Times New Roman Bold" w:hint="eastAsia"/>
                <w:caps/>
              </w:rPr>
            </w:pPr>
            <w:r w:rsidRPr="00042E8F">
              <w:rPr>
                <w:rFonts w:ascii="Times New Roman Bold" w:hAnsi="Times New Roman Bold"/>
                <w:caps/>
              </w:rPr>
              <w:t>BEACON RAIL CAPITAL EUROPE B.V.</w:t>
            </w:r>
          </w:p>
          <w:p w14:paraId="4AE1C863" w14:textId="77777777" w:rsidR="00042E8F" w:rsidRDefault="00042E8F" w:rsidP="00A00CF2">
            <w:pPr>
              <w:pStyle w:val="AOFPTxt"/>
              <w:rPr>
                <w:rFonts w:ascii="Times New Roman Bold" w:hAnsi="Times New Roman Bold" w:hint="eastAsia"/>
                <w:caps/>
              </w:rPr>
            </w:pPr>
          </w:p>
          <w:p w14:paraId="15882809" w14:textId="6BBBCAE2" w:rsidR="00042E8F" w:rsidRDefault="00042E8F" w:rsidP="00A00CF2">
            <w:pPr>
              <w:pStyle w:val="AOFPTxt"/>
              <w:rPr>
                <w:rFonts w:ascii="Times New Roman Bold" w:hAnsi="Times New Roman Bold" w:hint="eastAsia"/>
                <w:caps/>
              </w:rPr>
            </w:pPr>
            <w:r>
              <w:rPr>
                <w:rFonts w:ascii="Times New Roman Bold" w:hAnsi="Times New Roman Bold" w:hint="eastAsia"/>
              </w:rPr>
              <w:t>and</w:t>
            </w:r>
          </w:p>
          <w:p w14:paraId="5AF70EB4" w14:textId="77777777" w:rsidR="00042E8F" w:rsidRDefault="00042E8F" w:rsidP="00A00CF2">
            <w:pPr>
              <w:pStyle w:val="AOFPTxt"/>
              <w:rPr>
                <w:rFonts w:ascii="Times New Roman Bold" w:hAnsi="Times New Roman Bold" w:hint="eastAsia"/>
                <w:caps/>
              </w:rPr>
            </w:pPr>
          </w:p>
          <w:p w14:paraId="5B4AB97E" w14:textId="68E60FB4" w:rsidR="00042E8F" w:rsidRDefault="00042E8F" w:rsidP="00A00CF2">
            <w:pPr>
              <w:pStyle w:val="AOFPTxt"/>
              <w:rPr>
                <w:rFonts w:ascii="Times New Roman Bold" w:hAnsi="Times New Roman Bold" w:hint="eastAsia"/>
                <w:caps/>
              </w:rPr>
            </w:pPr>
            <w:r w:rsidRPr="00042E8F">
              <w:rPr>
                <w:rFonts w:ascii="Times New Roman Bold" w:hAnsi="Times New Roman Bold"/>
                <w:caps/>
              </w:rPr>
              <w:t>BEACON RAIL CAPITAL EUROPE GMBH</w:t>
            </w:r>
          </w:p>
          <w:p w14:paraId="0BFED5DA" w14:textId="77777777" w:rsidR="00110CBD" w:rsidRPr="0085143B" w:rsidRDefault="003F1EE0">
            <w:pPr>
              <w:pStyle w:val="AOFPTxt"/>
            </w:pPr>
            <w:r>
              <w:t>a</w:t>
            </w:r>
            <w:r w:rsidR="00A00CF2">
              <w:t>s Security Grantor</w:t>
            </w:r>
            <w:r>
              <w:t>s</w:t>
            </w:r>
          </w:p>
          <w:p w14:paraId="4A5EC4D7" w14:textId="77777777" w:rsidR="00110CBD" w:rsidRPr="0085143B" w:rsidRDefault="00110CBD" w:rsidP="00A00CF2">
            <w:pPr>
              <w:pStyle w:val="AOFPTxt"/>
            </w:pPr>
          </w:p>
        </w:tc>
      </w:tr>
      <w:bookmarkEnd w:id="0"/>
    </w:tbl>
    <w:p w14:paraId="44099160" w14:textId="77777777" w:rsidR="00FB662B" w:rsidRPr="0085143B" w:rsidRDefault="00FB662B">
      <w:pPr>
        <w:pStyle w:val="AONormal"/>
      </w:pPr>
    </w:p>
    <w:p w14:paraId="3E1AF7F3" w14:textId="77777777" w:rsidR="00FB662B" w:rsidRPr="0085143B" w:rsidRDefault="004274DF">
      <w:pPr>
        <w:pStyle w:val="AOTOCTitle"/>
      </w:pPr>
      <w:r w:rsidRPr="0085143B">
        <w:br w:type="page"/>
      </w:r>
      <w:bookmarkStart w:id="7" w:name="bmkFPContentsLabel87c619abdb254974b59750"/>
      <w:r w:rsidRPr="0085143B">
        <w:lastRenderedPageBreak/>
        <w:t>Contents</w:t>
      </w:r>
      <w:bookmarkEnd w:id="7"/>
    </w:p>
    <w:p w14:paraId="4726E670" w14:textId="61CE9A06" w:rsidR="00772914" w:rsidRPr="00772914" w:rsidRDefault="00772914" w:rsidP="00772914">
      <w:pPr>
        <w:pStyle w:val="AOTOCHeading"/>
        <w:spacing w:after="120"/>
        <w:jc w:val="left"/>
        <w:rPr>
          <w:lang w:eastAsia="zh-HK"/>
        </w:rPr>
      </w:pPr>
      <w:bookmarkStart w:id="8" w:name="_tocHeader_86b7ef58de4b4cf6a55f4517743b6"/>
      <w:r w:rsidRPr="00772914">
        <w:rPr>
          <w:lang w:eastAsia="zh-HK"/>
        </w:rPr>
        <w:t>Clause</w:t>
      </w:r>
      <w:r w:rsidRPr="00772914">
        <w:rPr>
          <w:lang w:eastAsia="zh-HK"/>
        </w:rPr>
        <w:ptab w:relativeTo="margin" w:alignment="right" w:leader="none"/>
      </w:r>
      <w:r w:rsidRPr="00772914">
        <w:rPr>
          <w:lang w:eastAsia="zh-HK"/>
        </w:rPr>
        <w:t>Page</w:t>
      </w:r>
    </w:p>
    <w:bookmarkEnd w:id="8"/>
    <w:p w14:paraId="6A3AEA96" w14:textId="34236C2D" w:rsidR="00772914" w:rsidRPr="00772914" w:rsidRDefault="00772914">
      <w:pPr>
        <w:pStyle w:val="TOC1"/>
        <w:rPr>
          <w:noProof/>
        </w:rPr>
      </w:pPr>
      <w:r>
        <w:rPr>
          <w:lang w:eastAsia="zh-HK"/>
        </w:rPr>
        <w:fldChar w:fldCharType="begin"/>
      </w:r>
      <w:r>
        <w:rPr>
          <w:lang w:eastAsia="zh-HK"/>
        </w:rPr>
        <w:instrText xml:space="preserve"> TOC \f C \t "AOHead1;1" GUID=c10eb16c-671b-4eb7-8318-91c0c2b36558</w:instrText>
      </w:r>
      <w:r>
        <w:rPr>
          <w:lang w:eastAsia="zh-HK"/>
        </w:rPr>
        <w:fldChar w:fldCharType="separate"/>
      </w:r>
      <w:r w:rsidRPr="00772914">
        <w:rPr>
          <w:noProof/>
        </w:rPr>
        <w:t>1.</w:t>
      </w:r>
      <w:r w:rsidRPr="00772914">
        <w:rPr>
          <w:noProof/>
        </w:rPr>
        <w:tab/>
        <w:t>Definitions and Interpretation</w:t>
      </w:r>
      <w:r w:rsidRPr="00772914">
        <w:rPr>
          <w:noProof/>
        </w:rPr>
        <w:tab/>
      </w:r>
      <w:r w:rsidRPr="00772914">
        <w:rPr>
          <w:noProof/>
        </w:rPr>
        <w:fldChar w:fldCharType="begin"/>
      </w:r>
      <w:r w:rsidRPr="00772914">
        <w:rPr>
          <w:noProof/>
        </w:rPr>
        <w:instrText xml:space="preserve"> PAGEREF _Toc197341057 \h </w:instrText>
      </w:r>
      <w:r w:rsidRPr="00772914">
        <w:rPr>
          <w:noProof/>
        </w:rPr>
      </w:r>
      <w:r w:rsidRPr="00772914">
        <w:rPr>
          <w:noProof/>
        </w:rPr>
        <w:fldChar w:fldCharType="separate"/>
      </w:r>
      <w:r w:rsidR="000B45E1">
        <w:rPr>
          <w:noProof/>
        </w:rPr>
        <w:t>2</w:t>
      </w:r>
      <w:r w:rsidRPr="00772914">
        <w:rPr>
          <w:noProof/>
        </w:rPr>
        <w:fldChar w:fldCharType="end"/>
      </w:r>
    </w:p>
    <w:p w14:paraId="71465E92" w14:textId="04BB4233" w:rsidR="00772914" w:rsidRPr="00772914" w:rsidRDefault="00772914">
      <w:pPr>
        <w:pStyle w:val="TOC1"/>
        <w:rPr>
          <w:noProof/>
        </w:rPr>
      </w:pPr>
      <w:r w:rsidRPr="00772914">
        <w:rPr>
          <w:noProof/>
        </w:rPr>
        <w:t>2.</w:t>
      </w:r>
      <w:r w:rsidRPr="00772914">
        <w:rPr>
          <w:noProof/>
        </w:rPr>
        <w:tab/>
        <w:t>Confirmation</w:t>
      </w:r>
      <w:r w:rsidRPr="00772914">
        <w:rPr>
          <w:noProof/>
        </w:rPr>
        <w:tab/>
      </w:r>
      <w:r w:rsidRPr="00772914">
        <w:rPr>
          <w:noProof/>
        </w:rPr>
        <w:fldChar w:fldCharType="begin"/>
      </w:r>
      <w:r w:rsidRPr="00772914">
        <w:rPr>
          <w:noProof/>
        </w:rPr>
        <w:instrText xml:space="preserve"> PAGEREF _Toc197341058 \h </w:instrText>
      </w:r>
      <w:r w:rsidRPr="00772914">
        <w:rPr>
          <w:noProof/>
        </w:rPr>
      </w:r>
      <w:r w:rsidRPr="00772914">
        <w:rPr>
          <w:noProof/>
        </w:rPr>
        <w:fldChar w:fldCharType="separate"/>
      </w:r>
      <w:r w:rsidR="000B45E1">
        <w:rPr>
          <w:noProof/>
        </w:rPr>
        <w:t>3</w:t>
      </w:r>
      <w:r w:rsidRPr="00772914">
        <w:rPr>
          <w:noProof/>
        </w:rPr>
        <w:fldChar w:fldCharType="end"/>
      </w:r>
    </w:p>
    <w:p w14:paraId="33A6FE53" w14:textId="2F3D450E" w:rsidR="00772914" w:rsidRPr="00772914" w:rsidRDefault="00772914">
      <w:pPr>
        <w:pStyle w:val="TOC1"/>
        <w:rPr>
          <w:noProof/>
        </w:rPr>
      </w:pPr>
      <w:r w:rsidRPr="00772914">
        <w:rPr>
          <w:noProof/>
        </w:rPr>
        <w:t>3.</w:t>
      </w:r>
      <w:r w:rsidRPr="00772914">
        <w:rPr>
          <w:noProof/>
        </w:rPr>
        <w:tab/>
        <w:t>Finance Document</w:t>
      </w:r>
      <w:r w:rsidRPr="00772914">
        <w:rPr>
          <w:noProof/>
        </w:rPr>
        <w:tab/>
      </w:r>
      <w:r w:rsidRPr="00772914">
        <w:rPr>
          <w:noProof/>
        </w:rPr>
        <w:fldChar w:fldCharType="begin"/>
      </w:r>
      <w:r w:rsidRPr="00772914">
        <w:rPr>
          <w:noProof/>
        </w:rPr>
        <w:instrText xml:space="preserve"> PAGEREF _Toc197341059 \h </w:instrText>
      </w:r>
      <w:r w:rsidRPr="00772914">
        <w:rPr>
          <w:noProof/>
        </w:rPr>
      </w:r>
      <w:r w:rsidRPr="00772914">
        <w:rPr>
          <w:noProof/>
        </w:rPr>
        <w:fldChar w:fldCharType="separate"/>
      </w:r>
      <w:r w:rsidR="000B45E1">
        <w:rPr>
          <w:noProof/>
        </w:rPr>
        <w:t>4</w:t>
      </w:r>
      <w:r w:rsidRPr="00772914">
        <w:rPr>
          <w:noProof/>
        </w:rPr>
        <w:fldChar w:fldCharType="end"/>
      </w:r>
    </w:p>
    <w:p w14:paraId="28779696" w14:textId="6789D1E8" w:rsidR="00772914" w:rsidRPr="00772914" w:rsidRDefault="00772914">
      <w:pPr>
        <w:pStyle w:val="TOC1"/>
        <w:rPr>
          <w:noProof/>
        </w:rPr>
      </w:pPr>
      <w:r w:rsidRPr="00772914">
        <w:rPr>
          <w:noProof/>
        </w:rPr>
        <w:t>4.</w:t>
      </w:r>
      <w:r w:rsidRPr="00772914">
        <w:rPr>
          <w:noProof/>
        </w:rPr>
        <w:tab/>
        <w:t>Miscellaneous</w:t>
      </w:r>
      <w:r w:rsidRPr="00772914">
        <w:rPr>
          <w:noProof/>
        </w:rPr>
        <w:tab/>
      </w:r>
      <w:r w:rsidRPr="00772914">
        <w:rPr>
          <w:noProof/>
        </w:rPr>
        <w:fldChar w:fldCharType="begin"/>
      </w:r>
      <w:r w:rsidRPr="00772914">
        <w:rPr>
          <w:noProof/>
        </w:rPr>
        <w:instrText xml:space="preserve"> PAGEREF _Toc197341060 \h </w:instrText>
      </w:r>
      <w:r w:rsidRPr="00772914">
        <w:rPr>
          <w:noProof/>
        </w:rPr>
      </w:r>
      <w:r w:rsidRPr="00772914">
        <w:rPr>
          <w:noProof/>
        </w:rPr>
        <w:fldChar w:fldCharType="separate"/>
      </w:r>
      <w:r w:rsidR="000B45E1">
        <w:rPr>
          <w:noProof/>
        </w:rPr>
        <w:t>4</w:t>
      </w:r>
      <w:r w:rsidRPr="00772914">
        <w:rPr>
          <w:noProof/>
        </w:rPr>
        <w:fldChar w:fldCharType="end"/>
      </w:r>
    </w:p>
    <w:p w14:paraId="0ED8C991" w14:textId="07A446CE" w:rsidR="00772914" w:rsidRPr="00772914" w:rsidRDefault="00772914">
      <w:pPr>
        <w:pStyle w:val="TOC1"/>
        <w:rPr>
          <w:noProof/>
        </w:rPr>
      </w:pPr>
      <w:r w:rsidRPr="00772914">
        <w:rPr>
          <w:noProof/>
        </w:rPr>
        <w:t>5.</w:t>
      </w:r>
      <w:r w:rsidRPr="00772914">
        <w:rPr>
          <w:noProof/>
        </w:rPr>
        <w:tab/>
        <w:t>Partial Invalidity; Waiver</w:t>
      </w:r>
      <w:r w:rsidRPr="00772914">
        <w:rPr>
          <w:noProof/>
        </w:rPr>
        <w:tab/>
      </w:r>
      <w:r w:rsidRPr="00772914">
        <w:rPr>
          <w:noProof/>
        </w:rPr>
        <w:fldChar w:fldCharType="begin"/>
      </w:r>
      <w:r w:rsidRPr="00772914">
        <w:rPr>
          <w:noProof/>
        </w:rPr>
        <w:instrText xml:space="preserve"> PAGEREF _Toc197341061 \h </w:instrText>
      </w:r>
      <w:r w:rsidRPr="00772914">
        <w:rPr>
          <w:noProof/>
        </w:rPr>
      </w:r>
      <w:r w:rsidRPr="00772914">
        <w:rPr>
          <w:noProof/>
        </w:rPr>
        <w:fldChar w:fldCharType="separate"/>
      </w:r>
      <w:r w:rsidR="000B45E1">
        <w:rPr>
          <w:noProof/>
        </w:rPr>
        <w:t>4</w:t>
      </w:r>
      <w:r w:rsidRPr="00772914">
        <w:rPr>
          <w:noProof/>
        </w:rPr>
        <w:fldChar w:fldCharType="end"/>
      </w:r>
    </w:p>
    <w:p w14:paraId="2DB987AF" w14:textId="75ABD2ED" w:rsidR="00772914" w:rsidRPr="00772914" w:rsidRDefault="00772914">
      <w:pPr>
        <w:pStyle w:val="TOC1"/>
        <w:rPr>
          <w:noProof/>
        </w:rPr>
      </w:pPr>
      <w:r w:rsidRPr="00772914">
        <w:rPr>
          <w:noProof/>
        </w:rPr>
        <w:t>6.</w:t>
      </w:r>
      <w:r w:rsidRPr="00772914">
        <w:rPr>
          <w:noProof/>
        </w:rPr>
        <w:tab/>
        <w:t>Amendments</w:t>
      </w:r>
      <w:r w:rsidRPr="00772914">
        <w:rPr>
          <w:noProof/>
        </w:rPr>
        <w:tab/>
      </w:r>
      <w:r w:rsidRPr="00772914">
        <w:rPr>
          <w:noProof/>
        </w:rPr>
        <w:fldChar w:fldCharType="begin"/>
      </w:r>
      <w:r w:rsidRPr="00772914">
        <w:rPr>
          <w:noProof/>
        </w:rPr>
        <w:instrText xml:space="preserve"> PAGEREF _Toc197341062 \h </w:instrText>
      </w:r>
      <w:r w:rsidRPr="00772914">
        <w:rPr>
          <w:noProof/>
        </w:rPr>
      </w:r>
      <w:r w:rsidRPr="00772914">
        <w:rPr>
          <w:noProof/>
        </w:rPr>
        <w:fldChar w:fldCharType="separate"/>
      </w:r>
      <w:r w:rsidR="000B45E1">
        <w:rPr>
          <w:noProof/>
        </w:rPr>
        <w:t>4</w:t>
      </w:r>
      <w:r w:rsidRPr="00772914">
        <w:rPr>
          <w:noProof/>
        </w:rPr>
        <w:fldChar w:fldCharType="end"/>
      </w:r>
    </w:p>
    <w:p w14:paraId="41970D68" w14:textId="1AA418C3" w:rsidR="00772914" w:rsidRPr="00772914" w:rsidRDefault="00772914">
      <w:pPr>
        <w:pStyle w:val="TOC1"/>
        <w:rPr>
          <w:noProof/>
        </w:rPr>
      </w:pPr>
      <w:r w:rsidRPr="00772914">
        <w:rPr>
          <w:noProof/>
        </w:rPr>
        <w:t>7.</w:t>
      </w:r>
      <w:r w:rsidRPr="00772914">
        <w:rPr>
          <w:noProof/>
        </w:rPr>
        <w:tab/>
        <w:t>Applicable Law; Jurisdiction</w:t>
      </w:r>
      <w:r w:rsidRPr="00772914">
        <w:rPr>
          <w:noProof/>
        </w:rPr>
        <w:tab/>
      </w:r>
      <w:r w:rsidRPr="00772914">
        <w:rPr>
          <w:noProof/>
        </w:rPr>
        <w:fldChar w:fldCharType="begin"/>
      </w:r>
      <w:r w:rsidRPr="00772914">
        <w:rPr>
          <w:noProof/>
        </w:rPr>
        <w:instrText xml:space="preserve"> PAGEREF _Toc197341063 \h </w:instrText>
      </w:r>
      <w:r w:rsidRPr="00772914">
        <w:rPr>
          <w:noProof/>
        </w:rPr>
      </w:r>
      <w:r w:rsidRPr="00772914">
        <w:rPr>
          <w:noProof/>
        </w:rPr>
        <w:fldChar w:fldCharType="separate"/>
      </w:r>
      <w:r w:rsidR="000B45E1">
        <w:rPr>
          <w:noProof/>
        </w:rPr>
        <w:t>4</w:t>
      </w:r>
      <w:r w:rsidRPr="00772914">
        <w:rPr>
          <w:noProof/>
        </w:rPr>
        <w:fldChar w:fldCharType="end"/>
      </w:r>
    </w:p>
    <w:p w14:paraId="7BBCB1E9" w14:textId="77777777" w:rsidR="00772914" w:rsidRPr="00772914" w:rsidRDefault="00772914" w:rsidP="00772914">
      <w:pPr>
        <w:pStyle w:val="AODocTxt"/>
        <w:numPr>
          <w:ilvl w:val="0"/>
          <w:numId w:val="0"/>
        </w:numPr>
        <w:tabs>
          <w:tab w:val="right" w:leader="dot" w:pos="9639"/>
        </w:tabs>
        <w:rPr>
          <w:noProof/>
        </w:rPr>
      </w:pPr>
      <w:r>
        <w:rPr>
          <w:lang w:eastAsia="zh-HK"/>
        </w:rPr>
        <w:fldChar w:fldCharType="end"/>
      </w:r>
      <w:r>
        <w:rPr>
          <w:lang w:eastAsia="zh-HK"/>
        </w:rPr>
        <w:fldChar w:fldCharType="begin"/>
      </w:r>
      <w:r>
        <w:rPr>
          <w:lang w:eastAsia="zh-HK"/>
        </w:rPr>
        <w:instrText xml:space="preserve"> TOC \f D \t "AOSignatory;5" GUID=c2a995ce-cceb-4809-9278-7f75b26b7d92</w:instrText>
      </w:r>
      <w:r>
        <w:rPr>
          <w:lang w:eastAsia="zh-HK"/>
        </w:rPr>
        <w:fldChar w:fldCharType="separate"/>
      </w:r>
    </w:p>
    <w:p w14:paraId="110232D4" w14:textId="2A522FF4" w:rsidR="00772914" w:rsidRPr="00772914" w:rsidRDefault="00772914">
      <w:pPr>
        <w:pStyle w:val="TOC5"/>
        <w:rPr>
          <w:noProof/>
        </w:rPr>
      </w:pPr>
      <w:r w:rsidRPr="00772914">
        <w:rPr>
          <w:noProof/>
        </w:rPr>
        <w:t>Signatories</w:t>
      </w:r>
      <w:r w:rsidRPr="00772914">
        <w:rPr>
          <w:noProof/>
        </w:rPr>
        <w:tab/>
      </w:r>
      <w:r w:rsidRPr="00772914">
        <w:rPr>
          <w:noProof/>
        </w:rPr>
        <w:fldChar w:fldCharType="begin"/>
      </w:r>
      <w:r w:rsidRPr="00772914">
        <w:rPr>
          <w:noProof/>
        </w:rPr>
        <w:instrText xml:space="preserve"> PAGEREF _Toc197341086 \h </w:instrText>
      </w:r>
      <w:r w:rsidRPr="00772914">
        <w:rPr>
          <w:noProof/>
        </w:rPr>
      </w:r>
      <w:r w:rsidRPr="00772914">
        <w:rPr>
          <w:noProof/>
        </w:rPr>
        <w:fldChar w:fldCharType="separate"/>
      </w:r>
      <w:r w:rsidR="000B45E1">
        <w:rPr>
          <w:noProof/>
        </w:rPr>
        <w:t>5</w:t>
      </w:r>
      <w:r w:rsidRPr="00772914">
        <w:rPr>
          <w:noProof/>
        </w:rPr>
        <w:fldChar w:fldCharType="end"/>
      </w:r>
    </w:p>
    <w:p w14:paraId="21CB9A15" w14:textId="6D93ADCC" w:rsidR="00F7220A" w:rsidRDefault="00772914" w:rsidP="008445B7">
      <w:pPr>
        <w:pStyle w:val="AODocTxt"/>
        <w:numPr>
          <w:ilvl w:val="0"/>
          <w:numId w:val="0"/>
        </w:numPr>
        <w:rPr>
          <w:lang w:eastAsia="zh-HK"/>
        </w:rPr>
      </w:pPr>
      <w:r>
        <w:rPr>
          <w:lang w:eastAsia="zh-HK"/>
        </w:rPr>
        <w:fldChar w:fldCharType="end"/>
      </w:r>
    </w:p>
    <w:p w14:paraId="1AE2E63B" w14:textId="77777777" w:rsidR="00F7220A" w:rsidRPr="0085143B" w:rsidRDefault="00F7220A" w:rsidP="008445B7">
      <w:pPr>
        <w:pStyle w:val="AODocTxt"/>
        <w:numPr>
          <w:ilvl w:val="0"/>
          <w:numId w:val="0"/>
        </w:numPr>
        <w:rPr>
          <w:lang w:eastAsia="zh-HK"/>
        </w:rPr>
      </w:pPr>
    </w:p>
    <w:bookmarkEnd w:id="1"/>
    <w:bookmarkEnd w:id="2"/>
    <w:p w14:paraId="0DA72DAB" w14:textId="77777777" w:rsidR="00FB662B" w:rsidRPr="0085143B" w:rsidRDefault="00FB662B" w:rsidP="004765E4">
      <w:pPr>
        <w:pStyle w:val="AOBodyTxt"/>
        <w:rPr>
          <w:b/>
        </w:rPr>
        <w:sectPr w:rsidR="00FB662B" w:rsidRPr="0085143B" w:rsidSect="00660AFE">
          <w:headerReference w:type="even" r:id="rId9"/>
          <w:headerReference w:type="default" r:id="rId10"/>
          <w:footerReference w:type="even" r:id="rId11"/>
          <w:footerReference w:type="default" r:id="rId12"/>
          <w:headerReference w:type="first" r:id="rId13"/>
          <w:footerReference w:type="first" r:id="rId14"/>
          <w:pgSz w:w="11907" w:h="16839"/>
          <w:pgMar w:top="1588" w:right="1134" w:bottom="1021" w:left="1134" w:header="851" w:footer="454" w:gutter="0"/>
          <w:cols w:space="708"/>
          <w:titlePg/>
          <w:docGrid w:linePitch="360"/>
        </w:sectPr>
      </w:pPr>
    </w:p>
    <w:bookmarkEnd w:id="3"/>
    <w:p w14:paraId="618FB07E" w14:textId="45037751" w:rsidR="004765E4" w:rsidRPr="0085143B" w:rsidRDefault="004274DF" w:rsidP="003F1EE0">
      <w:pPr>
        <w:pStyle w:val="AODocTxt"/>
      </w:pPr>
      <w:r w:rsidRPr="00B42614">
        <w:rPr>
          <w:b/>
        </w:rPr>
        <w:lastRenderedPageBreak/>
        <w:t xml:space="preserve">THIS </w:t>
      </w:r>
      <w:r w:rsidR="005F2E94" w:rsidRPr="00B42614">
        <w:rPr>
          <w:b/>
        </w:rPr>
        <w:t xml:space="preserve">SECURITY CONFIRMATION </w:t>
      </w:r>
      <w:r w:rsidRPr="00B42614">
        <w:rPr>
          <w:b/>
        </w:rPr>
        <w:t>AGREEMENT</w:t>
      </w:r>
      <w:r w:rsidR="003F1EE0" w:rsidRPr="003F1EE0">
        <w:t xml:space="preserve"> </w:t>
      </w:r>
      <w:r w:rsidR="0066281E" w:rsidRPr="0066281E">
        <w:rPr>
          <w:b/>
        </w:rPr>
        <w:t>relating to certain</w:t>
      </w:r>
      <w:r w:rsidR="003F1EE0" w:rsidRPr="0066281E">
        <w:rPr>
          <w:b/>
        </w:rPr>
        <w:t xml:space="preserve"> </w:t>
      </w:r>
      <w:r w:rsidR="0066281E" w:rsidRPr="0066281E">
        <w:rPr>
          <w:b/>
        </w:rPr>
        <w:t>German law Security Documents</w:t>
      </w:r>
      <w:r w:rsidRPr="0085143B">
        <w:t xml:space="preserve"> </w:t>
      </w:r>
      <w:r w:rsidR="005F2E94" w:rsidRPr="0085143B">
        <w:t>(the</w:t>
      </w:r>
      <w:r w:rsidR="00F44C70">
        <w:t xml:space="preserve"> </w:t>
      </w:r>
      <w:r w:rsidR="005F2E94" w:rsidRPr="00B42614">
        <w:rPr>
          <w:b/>
        </w:rPr>
        <w:t>Agreement</w:t>
      </w:r>
      <w:r w:rsidR="005F2E94" w:rsidRPr="0085143B">
        <w:t xml:space="preserve">) </w:t>
      </w:r>
      <w:r w:rsidRPr="0085143B">
        <w:t>is made on</w:t>
      </w:r>
      <w:r w:rsidR="00B42614">
        <w:t xml:space="preserve"> </w:t>
      </w:r>
      <w:r w:rsidR="003F1EE0">
        <w:t>__</w:t>
      </w:r>
      <w:r w:rsidR="00A21777">
        <w:t xml:space="preserve"> June</w:t>
      </w:r>
      <w:r w:rsidR="003F1EE0">
        <w:t xml:space="preserve"> </w:t>
      </w:r>
      <w:r w:rsidR="00042E8F">
        <w:t>2025</w:t>
      </w:r>
    </w:p>
    <w:p w14:paraId="6072B487" w14:textId="77777777" w:rsidR="004765E4" w:rsidRPr="0085143B" w:rsidRDefault="004274DF" w:rsidP="004765E4">
      <w:pPr>
        <w:pStyle w:val="AODocTxt"/>
      </w:pPr>
      <w:r w:rsidRPr="0085143B">
        <w:rPr>
          <w:b/>
        </w:rPr>
        <w:t>BETWEEN</w:t>
      </w:r>
      <w:r w:rsidR="00265446">
        <w:rPr>
          <w:b/>
        </w:rPr>
        <w:t xml:space="preserve">: </w:t>
      </w:r>
    </w:p>
    <w:p w14:paraId="2B848852" w14:textId="77777777" w:rsidR="00C24DD6" w:rsidRPr="00071ED4" w:rsidRDefault="004274DF" w:rsidP="00FE333D">
      <w:pPr>
        <w:pStyle w:val="AO1"/>
      </w:pPr>
      <w:bookmarkStart w:id="12" w:name="_Ref433298837"/>
      <w:r w:rsidRPr="00071ED4">
        <w:rPr>
          <w:b/>
        </w:rPr>
        <w:t>BEACON RAIL FINANCE S.À R.L.</w:t>
      </w:r>
      <w:r>
        <w:t>, a private limited liability company (</w:t>
      </w:r>
      <w:r w:rsidRPr="00D21AA0">
        <w:rPr>
          <w:i/>
        </w:rPr>
        <w:t>société à responsabilité limitée</w:t>
      </w:r>
      <w:r>
        <w:t xml:space="preserve">), incorporated and existing under the laws of the Grand Duchy of Luxembourg, having its registered office at 20, rue Eugène Ruppert, L-2453 Luxembourg, registered with the Luxembourg Trade and Companies Register </w:t>
      </w:r>
      <w:r w:rsidR="00FE333D" w:rsidRPr="00FE333D">
        <w:t>(</w:t>
      </w:r>
      <w:r w:rsidR="00FE333D" w:rsidRPr="00FE333D">
        <w:rPr>
          <w:i/>
        </w:rPr>
        <w:t>Registre de Commerce et des Sociétés, Luxembourg</w:t>
      </w:r>
      <w:r w:rsidR="00FE333D" w:rsidRPr="00FE333D">
        <w:t>)</w:t>
      </w:r>
      <w:r w:rsidR="00FE333D">
        <w:t xml:space="preserve"> </w:t>
      </w:r>
      <w:r>
        <w:t xml:space="preserve">under number B.119934, as security grantor (the </w:t>
      </w:r>
      <w:r w:rsidRPr="00071ED4">
        <w:rPr>
          <w:b/>
        </w:rPr>
        <w:t>Security Grantor</w:t>
      </w:r>
      <w:r w:rsidR="00265446">
        <w:rPr>
          <w:b/>
        </w:rPr>
        <w:t> </w:t>
      </w:r>
      <w:r w:rsidRPr="00071ED4">
        <w:rPr>
          <w:b/>
        </w:rPr>
        <w:t>1</w:t>
      </w:r>
      <w:r>
        <w:t>);</w:t>
      </w:r>
      <w:r w:rsidR="003F1EE0">
        <w:t xml:space="preserve"> </w:t>
      </w:r>
    </w:p>
    <w:p w14:paraId="166E6D23" w14:textId="77777777" w:rsidR="003D1A56" w:rsidRPr="00930CF9" w:rsidRDefault="00C24DD6" w:rsidP="003F1EE0">
      <w:pPr>
        <w:pStyle w:val="AO1"/>
      </w:pPr>
      <w:r w:rsidRPr="00071ED4">
        <w:rPr>
          <w:b/>
        </w:rPr>
        <w:t>BEACON RAIL LEASING LIMITED</w:t>
      </w:r>
      <w:r w:rsidR="003F1EE0">
        <w:t xml:space="preserve">, </w:t>
      </w:r>
      <w:r w:rsidR="003F1EE0" w:rsidRPr="00C83884">
        <w:t>a company incorporated in England with company number 06763342 whose registered office is at 4 Matthew Parker Stree</w:t>
      </w:r>
      <w:r w:rsidR="003F1EE0">
        <w:t>t, 4th Floor, London, SW1H 9NP</w:t>
      </w:r>
      <w:r w:rsidR="003F1EE0" w:rsidRPr="00D97129">
        <w:t>, United Kingdom</w:t>
      </w:r>
      <w:r w:rsidR="003F1EE0" w:rsidRPr="00F376CF">
        <w:t>,</w:t>
      </w:r>
      <w:r w:rsidR="003F1EE0">
        <w:t xml:space="preserve"> </w:t>
      </w:r>
      <w:r w:rsidRPr="00071ED4">
        <w:t xml:space="preserve">as security grantor (the </w:t>
      </w:r>
      <w:r w:rsidRPr="00071ED4">
        <w:rPr>
          <w:b/>
        </w:rPr>
        <w:t xml:space="preserve">Security Grantor </w:t>
      </w:r>
      <w:r w:rsidR="003F1EE0">
        <w:rPr>
          <w:b/>
        </w:rPr>
        <w:t>2</w:t>
      </w:r>
      <w:r w:rsidR="003D1A56">
        <w:rPr>
          <w:bCs/>
        </w:rPr>
        <w:t>);</w:t>
      </w:r>
    </w:p>
    <w:p w14:paraId="255D85CC" w14:textId="7105647D" w:rsidR="002048CD" w:rsidRPr="0085143B" w:rsidRDefault="003D1A56" w:rsidP="003F1EE0">
      <w:pPr>
        <w:pStyle w:val="AO1"/>
      </w:pPr>
      <w:r w:rsidRPr="003D1A56">
        <w:rPr>
          <w:b/>
        </w:rPr>
        <w:t xml:space="preserve">BEACON RAIL </w:t>
      </w:r>
      <w:r>
        <w:rPr>
          <w:b/>
        </w:rPr>
        <w:t>FINANCE (EUROPE)</w:t>
      </w:r>
      <w:r w:rsidRPr="003D1A56">
        <w:rPr>
          <w:b/>
        </w:rPr>
        <w:t xml:space="preserve"> LIMITED</w:t>
      </w:r>
      <w:r w:rsidRPr="003D1A56">
        <w:t xml:space="preserve">, a company incorporated in England with company number </w:t>
      </w:r>
      <w:r>
        <w:t>08488775</w:t>
      </w:r>
      <w:r w:rsidRPr="003D1A56">
        <w:t xml:space="preserve"> whose registered office is at 4 Matthew Parker Street, 4th Floor, London, SW1H 9NP, United Kingdom, as security grantor (the </w:t>
      </w:r>
      <w:r w:rsidRPr="003D1A56">
        <w:rPr>
          <w:b/>
        </w:rPr>
        <w:t xml:space="preserve">Security Grantor </w:t>
      </w:r>
      <w:r>
        <w:rPr>
          <w:b/>
        </w:rPr>
        <w:t>3</w:t>
      </w:r>
      <w:r w:rsidR="00135A87" w:rsidRPr="00071ED4">
        <w:t>)</w:t>
      </w:r>
      <w:r w:rsidR="00135A87">
        <w:t>;</w:t>
      </w:r>
      <w:bookmarkEnd w:id="12"/>
      <w:r w:rsidR="004652A4" w:rsidRPr="0085143B">
        <w:t xml:space="preserve"> </w:t>
      </w:r>
    </w:p>
    <w:p w14:paraId="4B6FA679" w14:textId="402C0F93" w:rsidR="00042E8F" w:rsidRDefault="00042E8F" w:rsidP="00190EAB">
      <w:pPr>
        <w:pStyle w:val="AO1"/>
      </w:pPr>
      <w:r w:rsidRPr="00042E8F">
        <w:rPr>
          <w:b/>
          <w:bCs/>
        </w:rPr>
        <w:t>BEACON RAIL CAPITAL EUROPE B.V.</w:t>
      </w:r>
      <w:r w:rsidRPr="00042E8F">
        <w:t>, a private limited liability company (</w:t>
      </w:r>
      <w:r w:rsidRPr="00042E8F">
        <w:rPr>
          <w:i/>
        </w:rPr>
        <w:t>besloten vennootschap met beperkte aansprakelijkheid</w:t>
      </w:r>
      <w:r w:rsidRPr="00042E8F">
        <w:t>) under the laws of The Netherlands, having its official seat in Amsterdam, The Netherlands, its office address at Barbara Strozzilaan 366, Eurocenter 2, 5th floor, 1083 HN Amsterdam, The Netherlands, and registered in the Dutch Commercial Register under number 34214164</w:t>
      </w:r>
      <w:r w:rsidR="00772D38">
        <w:t xml:space="preserve">, as security grantor (the </w:t>
      </w:r>
      <w:r w:rsidR="00772D38" w:rsidRPr="002F6BF2">
        <w:rPr>
          <w:b/>
          <w:bCs/>
        </w:rPr>
        <w:t>Security Grantor 4</w:t>
      </w:r>
      <w:r w:rsidR="00772D38">
        <w:t>)</w:t>
      </w:r>
      <w:r>
        <w:t>;</w:t>
      </w:r>
    </w:p>
    <w:p w14:paraId="2FA18395" w14:textId="572A2DBD" w:rsidR="00042E8F" w:rsidRPr="002F6BF2" w:rsidRDefault="00042E8F" w:rsidP="00190EAB">
      <w:pPr>
        <w:pStyle w:val="AO1"/>
      </w:pPr>
      <w:r w:rsidRPr="00042E8F">
        <w:rPr>
          <w:b/>
        </w:rPr>
        <w:t>BEACON RAIL CAPITAL EUROPE GMBH</w:t>
      </w:r>
      <w:r w:rsidRPr="00042E8F">
        <w:t>, a limited liability company (</w:t>
      </w:r>
      <w:r w:rsidRPr="00042E8F">
        <w:rPr>
          <w:i/>
          <w:iCs/>
        </w:rPr>
        <w:t>Gesellschaft mit beschränkter Haftung</w:t>
      </w:r>
      <w:r w:rsidRPr="00042E8F">
        <w:t>) organised under the laws of the Federal Republic of Germany, registered in the commercial register (</w:t>
      </w:r>
      <w:r w:rsidRPr="00042E8F">
        <w:rPr>
          <w:i/>
        </w:rPr>
        <w:t>Handelsregister</w:t>
      </w:r>
      <w:r w:rsidRPr="00042E8F">
        <w:t>) of the local court (</w:t>
      </w:r>
      <w:r w:rsidRPr="00042E8F">
        <w:rPr>
          <w:i/>
        </w:rPr>
        <w:t>Amtsgericht</w:t>
      </w:r>
      <w:r w:rsidRPr="00042E8F">
        <w:t>) of Munich, Germany, under registration number HRB 135273</w:t>
      </w:r>
      <w:r w:rsidR="00772D38">
        <w:t>, as security grantor</w:t>
      </w:r>
      <w:r>
        <w:t xml:space="preserve"> </w:t>
      </w:r>
      <w:r w:rsidR="00772D38">
        <w:t xml:space="preserve">(the </w:t>
      </w:r>
      <w:r w:rsidR="00772D38" w:rsidRPr="002F6BF2">
        <w:rPr>
          <w:b/>
          <w:bCs/>
        </w:rPr>
        <w:t>Security Grantor 5</w:t>
      </w:r>
      <w:r w:rsidRPr="00042E8F">
        <w:t>, together with the Security Grantor 1</w:t>
      </w:r>
      <w:r w:rsidR="00772D38">
        <w:t>,</w:t>
      </w:r>
      <w:r w:rsidRPr="00042E8F">
        <w:t xml:space="preserve"> the Security Grantor 2,</w:t>
      </w:r>
      <w:r w:rsidR="00772D38">
        <w:t xml:space="preserve"> the Security Grantor 3 and the Security Grantor 4,</w:t>
      </w:r>
      <w:r w:rsidRPr="00042E8F">
        <w:t xml:space="preserve"> the</w:t>
      </w:r>
      <w:r w:rsidR="00772D38">
        <w:t> </w:t>
      </w:r>
      <w:r w:rsidRPr="00042E8F">
        <w:rPr>
          <w:b/>
        </w:rPr>
        <w:t>Security Grantors</w:t>
      </w:r>
      <w:r w:rsidR="00772D38" w:rsidRPr="002F6BF2">
        <w:rPr>
          <w:bCs/>
        </w:rPr>
        <w:t>)</w:t>
      </w:r>
      <w:r>
        <w:t xml:space="preserve">; and </w:t>
      </w:r>
    </w:p>
    <w:p w14:paraId="0FE2B1CA" w14:textId="03C0E9A7" w:rsidR="00921483" w:rsidRPr="00690892" w:rsidRDefault="00C24DD6" w:rsidP="00190EAB">
      <w:pPr>
        <w:pStyle w:val="AO1"/>
      </w:pPr>
      <w:r w:rsidRPr="00071ED4">
        <w:rPr>
          <w:b/>
        </w:rPr>
        <w:t>ING BANK N.V.</w:t>
      </w:r>
      <w:r w:rsidRPr="00071ED4">
        <w:t xml:space="preserve">, </w:t>
      </w:r>
      <w:r w:rsidR="006B512E" w:rsidRPr="006B512E">
        <w:t>a public limited liability company (</w:t>
      </w:r>
      <w:r w:rsidR="006B512E" w:rsidRPr="00D255F5">
        <w:rPr>
          <w:i/>
        </w:rPr>
        <w:t>naamloze vennootschap</w:t>
      </w:r>
      <w:r w:rsidR="006B512E" w:rsidRPr="006B512E">
        <w:t>) incorporated under the laws of the Netherlands having its registered office at Bijlmerdreef 106, 1102 CT Amsterdam, the Netherlands, registered with the Dutch Chamber of Commerce under number 33031431</w:t>
      </w:r>
      <w:r w:rsidR="00690892" w:rsidRPr="00071ED4">
        <w:rPr>
          <w:rFonts w:hint="eastAsia"/>
        </w:rPr>
        <w:t xml:space="preserve"> </w:t>
      </w:r>
      <w:r w:rsidR="00690892">
        <w:t>a</w:t>
      </w:r>
      <w:r w:rsidR="00690892" w:rsidRPr="00690892">
        <w:rPr>
          <w:rFonts w:hint="eastAsia"/>
        </w:rPr>
        <w:t xml:space="preserve">s </w:t>
      </w:r>
      <w:r w:rsidR="00690892">
        <w:t>s</w:t>
      </w:r>
      <w:r w:rsidR="00690892" w:rsidRPr="00690892">
        <w:rPr>
          <w:rFonts w:hint="eastAsia"/>
        </w:rPr>
        <w:t xml:space="preserve">ecurity </w:t>
      </w:r>
      <w:r>
        <w:t>trustee</w:t>
      </w:r>
      <w:r w:rsidRPr="00690892">
        <w:rPr>
          <w:rFonts w:hint="eastAsia"/>
        </w:rPr>
        <w:t xml:space="preserve"> </w:t>
      </w:r>
      <w:r w:rsidR="00690892">
        <w:t>f</w:t>
      </w:r>
      <w:r w:rsidR="00690892" w:rsidRPr="00690892">
        <w:rPr>
          <w:rFonts w:hint="eastAsia"/>
        </w:rPr>
        <w:t xml:space="preserve">or </w:t>
      </w:r>
      <w:r w:rsidR="00690892">
        <w:t>t</w:t>
      </w:r>
      <w:r w:rsidR="00690892" w:rsidRPr="00690892">
        <w:rPr>
          <w:rFonts w:hint="eastAsia"/>
        </w:rPr>
        <w:t xml:space="preserve">he </w:t>
      </w:r>
      <w:r w:rsidR="00690892">
        <w:t>o</w:t>
      </w:r>
      <w:r w:rsidR="00690892" w:rsidRPr="00690892">
        <w:rPr>
          <w:rFonts w:hint="eastAsia"/>
        </w:rPr>
        <w:t xml:space="preserve">ther Secured Creditors </w:t>
      </w:r>
      <w:r w:rsidR="003F1EE0">
        <w:t>(as defined</w:t>
      </w:r>
      <w:r w:rsidR="00190EAB">
        <w:t xml:space="preserve"> by reference to the Master Definitions Agreement</w:t>
      </w:r>
      <w:r w:rsidR="003F1EE0">
        <w:t xml:space="preserve"> </w:t>
      </w:r>
      <w:r w:rsidR="00190EAB">
        <w:t xml:space="preserve">(as defined </w:t>
      </w:r>
      <w:r w:rsidR="003F1EE0">
        <w:t>below)</w:t>
      </w:r>
      <w:r w:rsidR="00190EAB">
        <w:t xml:space="preserve">) </w:t>
      </w:r>
      <w:r w:rsidR="001F2549">
        <w:rPr>
          <w:rFonts w:hint="eastAsia"/>
        </w:rPr>
        <w:t>(</w:t>
      </w:r>
      <w:r w:rsidR="001F2549">
        <w:t>t</w:t>
      </w:r>
      <w:r w:rsidR="00690892" w:rsidRPr="00690892">
        <w:rPr>
          <w:rFonts w:hint="eastAsia"/>
        </w:rPr>
        <w:t xml:space="preserve">he </w:t>
      </w:r>
      <w:r w:rsidR="00690892" w:rsidRPr="00190EAB">
        <w:rPr>
          <w:rFonts w:hint="eastAsia"/>
          <w:b/>
        </w:rPr>
        <w:t>Security Trustee</w:t>
      </w:r>
      <w:r w:rsidR="00690892" w:rsidRPr="00690892">
        <w:rPr>
          <w:rFonts w:hint="eastAsia"/>
        </w:rPr>
        <w:t>)</w:t>
      </w:r>
      <w:r w:rsidR="00B87ABD">
        <w:t>.</w:t>
      </w:r>
      <w:r w:rsidR="009E3AF5">
        <w:t xml:space="preserve"> [</w:t>
      </w:r>
      <w:r w:rsidR="009E3AF5" w:rsidRPr="002F6BF2">
        <w:rPr>
          <w:b/>
          <w:bCs/>
          <w:i/>
          <w:iCs/>
          <w:highlight w:val="yellow"/>
        </w:rPr>
        <w:t>Note: AOS LN, please confirm details are up-to-date</w:t>
      </w:r>
      <w:r w:rsidR="009E3AF5">
        <w:t>]</w:t>
      </w:r>
    </w:p>
    <w:p w14:paraId="06CB3B39" w14:textId="77777777" w:rsidR="004F437D" w:rsidRPr="0085143B" w:rsidRDefault="004274DF" w:rsidP="0071282C">
      <w:pPr>
        <w:pStyle w:val="AODocTxt"/>
        <w:keepNext/>
        <w:keepLines/>
      </w:pPr>
      <w:r w:rsidRPr="0085143B">
        <w:rPr>
          <w:b/>
        </w:rPr>
        <w:t>BACKGROUND:</w:t>
      </w:r>
    </w:p>
    <w:p w14:paraId="3DABACF5" w14:textId="77777777" w:rsidR="004F437D" w:rsidRPr="0085143B" w:rsidRDefault="00BA1EFB" w:rsidP="0071282C">
      <w:pPr>
        <w:pStyle w:val="AOA"/>
        <w:keepNext/>
        <w:keepLines/>
      </w:pPr>
      <w:r>
        <w:t>Pursuant to</w:t>
      </w:r>
      <w:r w:rsidR="00E71B4F" w:rsidRPr="0085143B">
        <w:t xml:space="preserve"> the </w:t>
      </w:r>
      <w:r>
        <w:t xml:space="preserve">German </w:t>
      </w:r>
      <w:r w:rsidR="001D76B9" w:rsidRPr="0085143B">
        <w:t>Security Documents</w:t>
      </w:r>
      <w:r w:rsidR="00354AC3" w:rsidRPr="0085143B">
        <w:t xml:space="preserve"> (as defined below)</w:t>
      </w:r>
      <w:r>
        <w:t xml:space="preserve"> the Sec</w:t>
      </w:r>
      <w:r w:rsidR="00190EAB">
        <w:t>urity Grantors granted certain s</w:t>
      </w:r>
      <w:r>
        <w:t xml:space="preserve">ecurity </w:t>
      </w:r>
      <w:r w:rsidR="00190EAB">
        <w:t xml:space="preserve">interests </w:t>
      </w:r>
      <w:r>
        <w:t>in favour of the Security Trustee</w:t>
      </w:r>
      <w:r w:rsidR="00EA1BC1">
        <w:t xml:space="preserve"> </w:t>
      </w:r>
      <w:r w:rsidR="00071ED4">
        <w:t xml:space="preserve">(in its capacity as security trustee for </w:t>
      </w:r>
      <w:r w:rsidR="00EA1BC1">
        <w:t xml:space="preserve">the other Secured </w:t>
      </w:r>
      <w:r w:rsidR="006010CF">
        <w:t>Creditors</w:t>
      </w:r>
      <w:r w:rsidR="00071ED4">
        <w:t>)</w:t>
      </w:r>
      <w:r w:rsidR="004274DF" w:rsidRPr="0085143B">
        <w:t>.</w:t>
      </w:r>
    </w:p>
    <w:p w14:paraId="56B8FC1A" w14:textId="33F3D924" w:rsidR="009927E5" w:rsidRDefault="000E3192" w:rsidP="003F1EE0">
      <w:pPr>
        <w:pStyle w:val="AOA"/>
      </w:pPr>
      <w:r>
        <w:t>Reference</w:t>
      </w:r>
      <w:r w:rsidR="009927E5">
        <w:t xml:space="preserve"> is made to </w:t>
      </w:r>
      <w:r w:rsidR="009927E5" w:rsidRPr="009927E5">
        <w:t>a</w:t>
      </w:r>
      <w:r w:rsidR="0079515B">
        <w:t>n</w:t>
      </w:r>
      <w:r w:rsidR="009927E5" w:rsidRPr="009927E5">
        <w:t xml:space="preserve"> </w:t>
      </w:r>
      <w:r w:rsidR="009927E5" w:rsidRPr="00CA3B76">
        <w:t>authorised</w:t>
      </w:r>
      <w:r w:rsidR="009927E5">
        <w:t xml:space="preserve"> </w:t>
      </w:r>
      <w:r w:rsidR="009927E5" w:rsidRPr="009927E5">
        <w:t xml:space="preserve">credit facilities agreement dated </w:t>
      </w:r>
      <w:r w:rsidR="00652098">
        <w:t>on or about the date hereof</w:t>
      </w:r>
      <w:r w:rsidR="009927E5" w:rsidRPr="009927E5">
        <w:t xml:space="preserve"> between, among others, Beacon Finco S.à r.l. as issuer</w:t>
      </w:r>
      <w:r>
        <w:t xml:space="preserve"> and borrower</w:t>
      </w:r>
      <w:r w:rsidR="009927E5" w:rsidRPr="009927E5">
        <w:t xml:space="preserve">, Beacon Rail Leasing S.à r.l. as security group agent, </w:t>
      </w:r>
      <w:r w:rsidR="003F6125">
        <w:t xml:space="preserve">the </w:t>
      </w:r>
      <w:r w:rsidR="00391937">
        <w:t>financial institutions</w:t>
      </w:r>
      <w:r w:rsidR="003F6125">
        <w:t xml:space="preserve"> listed therein</w:t>
      </w:r>
      <w:r w:rsidR="00560411">
        <w:t xml:space="preserve"> </w:t>
      </w:r>
      <w:r w:rsidR="009927E5" w:rsidRPr="009927E5">
        <w:t>as mandated lead arrangers</w:t>
      </w:r>
      <w:r w:rsidR="003F6125">
        <w:t xml:space="preserve"> </w:t>
      </w:r>
      <w:r w:rsidR="00560411" w:rsidRPr="00560411">
        <w:t xml:space="preserve">and </w:t>
      </w:r>
      <w:r w:rsidR="009927E5" w:rsidRPr="009927E5">
        <w:t xml:space="preserve">as original lenders and </w:t>
      </w:r>
      <w:r w:rsidR="003F6125">
        <w:t>ING Bank N.V.</w:t>
      </w:r>
      <w:r w:rsidR="003F6125" w:rsidRPr="009927E5">
        <w:t xml:space="preserve"> </w:t>
      </w:r>
      <w:r w:rsidR="009927E5" w:rsidRPr="009927E5">
        <w:t xml:space="preserve">as facility agent </w:t>
      </w:r>
      <w:r w:rsidR="00ED1B22">
        <w:t>regarding certain term</w:t>
      </w:r>
      <w:r w:rsidR="003D1A56">
        <w:t xml:space="preserve"> </w:t>
      </w:r>
      <w:r>
        <w:t xml:space="preserve">loan, revolving loan </w:t>
      </w:r>
      <w:r w:rsidR="003D1A56">
        <w:t>and</w:t>
      </w:r>
      <w:r w:rsidR="00ED1B22">
        <w:t xml:space="preserve"> capex facilities </w:t>
      </w:r>
      <w:r w:rsidR="009927E5" w:rsidRPr="009927E5">
        <w:t xml:space="preserve">(the </w:t>
      </w:r>
      <w:r w:rsidRPr="002F6BF2">
        <w:rPr>
          <w:b/>
          <w:bCs/>
        </w:rPr>
        <w:t>2025</w:t>
      </w:r>
      <w:r>
        <w:t xml:space="preserve"> </w:t>
      </w:r>
      <w:r w:rsidR="00ED1B22">
        <w:rPr>
          <w:b/>
        </w:rPr>
        <w:t>Authorised Credit Facilities</w:t>
      </w:r>
      <w:r w:rsidR="009927E5" w:rsidRPr="009927E5">
        <w:rPr>
          <w:b/>
        </w:rPr>
        <w:t xml:space="preserve"> Agreement</w:t>
      </w:r>
      <w:r w:rsidR="009927E5" w:rsidRPr="009927E5">
        <w:t>).</w:t>
      </w:r>
    </w:p>
    <w:p w14:paraId="11AC6510" w14:textId="4D6A3031" w:rsidR="005842D0" w:rsidRDefault="005842D0" w:rsidP="003F1EE0">
      <w:pPr>
        <w:pStyle w:val="AOA"/>
      </w:pPr>
      <w:r>
        <w:t xml:space="preserve">In addition, reference is made to </w:t>
      </w:r>
      <w:r w:rsidR="006728B0">
        <w:t>a PP debt note purchase</w:t>
      </w:r>
      <w:r>
        <w:t xml:space="preserve"> agreement </w:t>
      </w:r>
      <w:r w:rsidR="006728B0">
        <w:t xml:space="preserve">regarding certain fixed rate notes </w:t>
      </w:r>
      <w:r>
        <w:t xml:space="preserve">dated </w:t>
      </w:r>
      <w:r w:rsidR="006728B0">
        <w:t>on or about the date hereof</w:t>
      </w:r>
      <w:r>
        <w:t xml:space="preserve"> between Beacon Finco S.à r.l. as issuer, </w:t>
      </w:r>
      <w:r w:rsidR="0079515B">
        <w:t xml:space="preserve">Kroll Agency Services </w:t>
      </w:r>
      <w:r w:rsidR="0079515B">
        <w:lastRenderedPageBreak/>
        <w:t xml:space="preserve">Limited </w:t>
      </w:r>
      <w:r w:rsidR="006728B0">
        <w:t xml:space="preserve">as original paying agent, original registrar </w:t>
      </w:r>
      <w:r w:rsidR="0079515B">
        <w:t>and</w:t>
      </w:r>
      <w:r w:rsidR="006728B0">
        <w:t xml:space="preserve"> PP creditor secured representative and the purchasers listed therein</w:t>
      </w:r>
      <w:r w:rsidR="00A926DA">
        <w:t xml:space="preserve"> </w:t>
      </w:r>
      <w:r>
        <w:t xml:space="preserve">(the </w:t>
      </w:r>
      <w:r w:rsidR="006728B0">
        <w:rPr>
          <w:b/>
          <w:bCs/>
        </w:rPr>
        <w:t>2025 Note Purchase Agreement</w:t>
      </w:r>
      <w:r>
        <w:t xml:space="preserve">). </w:t>
      </w:r>
    </w:p>
    <w:p w14:paraId="0F5231FF" w14:textId="7430E71D" w:rsidR="0079515B" w:rsidRDefault="0079515B" w:rsidP="003F1EE0">
      <w:pPr>
        <w:pStyle w:val="AOA"/>
      </w:pPr>
      <w:r>
        <w:t xml:space="preserve">In addition, reference is made to </w:t>
      </w:r>
      <w:r w:rsidRPr="0079515B">
        <w:t xml:space="preserve">an amendment and restatement agreement dated </w:t>
      </w:r>
      <w:r w:rsidR="006A372C">
        <w:t>on or about the date hereof</w:t>
      </w:r>
      <w:r w:rsidRPr="0079515B">
        <w:t xml:space="preserve"> between </w:t>
      </w:r>
      <w:r w:rsidRPr="0079515B">
        <w:rPr>
          <w:lang w:val="en-US"/>
        </w:rPr>
        <w:t xml:space="preserve">the Issuer (as </w:t>
      </w:r>
      <w:r w:rsidR="006A372C">
        <w:rPr>
          <w:lang w:val="en-US"/>
        </w:rPr>
        <w:t>a</w:t>
      </w:r>
      <w:r w:rsidRPr="0079515B">
        <w:rPr>
          <w:lang w:val="en-US"/>
        </w:rPr>
        <w:t xml:space="preserve">ncillary </w:t>
      </w:r>
      <w:r w:rsidR="006A372C">
        <w:rPr>
          <w:lang w:val="en-US"/>
        </w:rPr>
        <w:t>b</w:t>
      </w:r>
      <w:r w:rsidRPr="0079515B">
        <w:rPr>
          <w:lang w:val="en-US"/>
        </w:rPr>
        <w:t xml:space="preserve">orrower) and ING Bank, a branch of ING-DiBa AG (as </w:t>
      </w:r>
      <w:r w:rsidR="006A372C">
        <w:rPr>
          <w:lang w:val="en-US"/>
        </w:rPr>
        <w:t>a</w:t>
      </w:r>
      <w:r w:rsidRPr="0079515B">
        <w:rPr>
          <w:lang w:val="en-US"/>
        </w:rPr>
        <w:t xml:space="preserve">ncillary </w:t>
      </w:r>
      <w:r w:rsidR="006A372C">
        <w:rPr>
          <w:lang w:val="en-US"/>
        </w:rPr>
        <w:t>l</w:t>
      </w:r>
      <w:r w:rsidRPr="0079515B">
        <w:rPr>
          <w:lang w:val="en-US"/>
        </w:rPr>
        <w:t>ender)</w:t>
      </w:r>
      <w:r>
        <w:rPr>
          <w:lang w:val="en-US"/>
        </w:rPr>
        <w:t xml:space="preserve"> regarding </w:t>
      </w:r>
      <w:r w:rsidRPr="0079515B">
        <w:rPr>
          <w:lang w:val="en-US"/>
        </w:rPr>
        <w:t xml:space="preserve">(i) the ancillary facility agreement dated 24 June 2019, </w:t>
      </w:r>
      <w:bookmarkStart w:id="13" w:name="_Hlk199347083"/>
      <w:r w:rsidRPr="0079515B">
        <w:rPr>
          <w:lang w:val="en-US"/>
        </w:rPr>
        <w:t>as amended on 21</w:t>
      </w:r>
      <w:r w:rsidR="006A372C">
        <w:rPr>
          <w:lang w:val="en-US"/>
        </w:rPr>
        <w:t> </w:t>
      </w:r>
      <w:r w:rsidRPr="0079515B">
        <w:rPr>
          <w:lang w:val="en-US"/>
        </w:rPr>
        <w:t>March 2024</w:t>
      </w:r>
      <w:bookmarkEnd w:id="13"/>
      <w:r w:rsidR="006A372C">
        <w:rPr>
          <w:lang w:val="en-US"/>
        </w:rPr>
        <w:t>,</w:t>
      </w:r>
      <w:r w:rsidRPr="0079515B">
        <w:rPr>
          <w:lang w:val="en-US"/>
        </w:rPr>
        <w:t xml:space="preserve"> made between, amongst others, the Issuer (as </w:t>
      </w:r>
      <w:r w:rsidR="006A372C">
        <w:rPr>
          <w:lang w:val="en-US"/>
        </w:rPr>
        <w:t>a</w:t>
      </w:r>
      <w:r w:rsidRPr="0079515B">
        <w:rPr>
          <w:lang w:val="en-US"/>
        </w:rPr>
        <w:t xml:space="preserve">ncillary </w:t>
      </w:r>
      <w:r w:rsidR="006A372C">
        <w:rPr>
          <w:lang w:val="en-US"/>
        </w:rPr>
        <w:t>b</w:t>
      </w:r>
      <w:r w:rsidRPr="0079515B">
        <w:rPr>
          <w:lang w:val="en-US"/>
        </w:rPr>
        <w:t xml:space="preserve">orrower) and ING Bank, a branch of ING-DiBa AG (as </w:t>
      </w:r>
      <w:r w:rsidR="006A372C">
        <w:rPr>
          <w:lang w:val="en-US"/>
        </w:rPr>
        <w:t>a</w:t>
      </w:r>
      <w:r w:rsidRPr="0079515B">
        <w:rPr>
          <w:lang w:val="en-US"/>
        </w:rPr>
        <w:t xml:space="preserve">ncillary </w:t>
      </w:r>
      <w:r w:rsidR="006A372C">
        <w:rPr>
          <w:lang w:val="en-US"/>
        </w:rPr>
        <w:t>l</w:t>
      </w:r>
      <w:r w:rsidRPr="0079515B">
        <w:rPr>
          <w:lang w:val="en-US"/>
        </w:rPr>
        <w:t>ender) and (ii) the ancillary facility agreement dated 12 May 2023, as amended on 17</w:t>
      </w:r>
      <w:r w:rsidR="006A372C">
        <w:rPr>
          <w:lang w:val="en-US"/>
        </w:rPr>
        <w:t> </w:t>
      </w:r>
      <w:r w:rsidRPr="0079515B">
        <w:rPr>
          <w:lang w:val="en-US"/>
        </w:rPr>
        <w:t>April 2024</w:t>
      </w:r>
      <w:r w:rsidR="006A372C">
        <w:rPr>
          <w:lang w:val="en-US"/>
        </w:rPr>
        <w:t>,</w:t>
      </w:r>
      <w:r w:rsidRPr="0079515B">
        <w:rPr>
          <w:lang w:val="en-US"/>
        </w:rPr>
        <w:t xml:space="preserve"> made between, amongst others, the Issuer (as </w:t>
      </w:r>
      <w:r w:rsidR="006A372C">
        <w:rPr>
          <w:lang w:val="en-US"/>
        </w:rPr>
        <w:t>a</w:t>
      </w:r>
      <w:r w:rsidRPr="0079515B">
        <w:rPr>
          <w:lang w:val="en-US"/>
        </w:rPr>
        <w:t xml:space="preserve">ncillary </w:t>
      </w:r>
      <w:r w:rsidR="006A372C">
        <w:rPr>
          <w:lang w:val="en-US"/>
        </w:rPr>
        <w:t>b</w:t>
      </w:r>
      <w:r w:rsidRPr="0079515B">
        <w:rPr>
          <w:lang w:val="en-US"/>
        </w:rPr>
        <w:t xml:space="preserve">orrower) and ING Bank, a branch of ING-DiBa AG (as </w:t>
      </w:r>
      <w:r w:rsidR="006A372C">
        <w:rPr>
          <w:lang w:val="en-US"/>
        </w:rPr>
        <w:t>a</w:t>
      </w:r>
      <w:r w:rsidRPr="0079515B">
        <w:rPr>
          <w:lang w:val="en-US"/>
        </w:rPr>
        <w:t xml:space="preserve">ncillary </w:t>
      </w:r>
      <w:r w:rsidR="006A372C">
        <w:rPr>
          <w:lang w:val="en-US"/>
        </w:rPr>
        <w:t>l</w:t>
      </w:r>
      <w:r w:rsidRPr="0079515B">
        <w:rPr>
          <w:lang w:val="en-US"/>
        </w:rPr>
        <w:t>ender)</w:t>
      </w:r>
      <w:r>
        <w:rPr>
          <w:lang w:val="en-US"/>
        </w:rPr>
        <w:t xml:space="preserve"> (the </w:t>
      </w:r>
      <w:r w:rsidRPr="00940435">
        <w:rPr>
          <w:b/>
          <w:bCs/>
          <w:lang w:val="en-US"/>
        </w:rPr>
        <w:t>Amended and Restated Ancillary Facility Agreements</w:t>
      </w:r>
      <w:r>
        <w:rPr>
          <w:lang w:val="en-US"/>
        </w:rPr>
        <w:t xml:space="preserve">). </w:t>
      </w:r>
    </w:p>
    <w:p w14:paraId="30C5D894" w14:textId="7DC7B4BE" w:rsidR="001211F8" w:rsidRDefault="00A926DA" w:rsidP="003F1EE0">
      <w:pPr>
        <w:pStyle w:val="AOA"/>
      </w:pPr>
      <w:r>
        <w:t>In connection with</w:t>
      </w:r>
      <w:r w:rsidR="002C6910">
        <w:t xml:space="preserve"> the </w:t>
      </w:r>
      <w:r w:rsidR="00ED1B22">
        <w:t>Authorised Credit Facilities Agreement</w:t>
      </w:r>
      <w:r w:rsidR="0079515B">
        <w:t>,</w:t>
      </w:r>
      <w:r w:rsidR="005842D0">
        <w:t xml:space="preserve"> the </w:t>
      </w:r>
      <w:r w:rsidR="006728B0">
        <w:t>2025 Note Purchase</w:t>
      </w:r>
      <w:r w:rsidR="00CD517D">
        <w:t xml:space="preserve"> Agreement</w:t>
      </w:r>
      <w:r w:rsidR="0079515B">
        <w:t xml:space="preserve"> </w:t>
      </w:r>
      <w:bookmarkStart w:id="14" w:name="_Hlk199785536"/>
      <w:r w:rsidR="0079515B">
        <w:t>and the Amended and Restated Ancillary Facility Agreements</w:t>
      </w:r>
      <w:bookmarkEnd w:id="14"/>
      <w:r>
        <w:t>,</w:t>
      </w:r>
      <w:r w:rsidR="00ED1B22">
        <w:t xml:space="preserve"> </w:t>
      </w:r>
      <w:r w:rsidR="00895833" w:rsidRPr="0085143B">
        <w:t xml:space="preserve">the </w:t>
      </w:r>
      <w:r w:rsidR="004274DF">
        <w:t>Security Grantors</w:t>
      </w:r>
      <w:r w:rsidR="004274DF" w:rsidRPr="0085143B">
        <w:t xml:space="preserve"> </w:t>
      </w:r>
      <w:r w:rsidR="004274DF">
        <w:t xml:space="preserve">and the Security Trustee, acting for itself and as agent of the other Secured </w:t>
      </w:r>
      <w:r w:rsidR="006010CF">
        <w:t>Creditors</w:t>
      </w:r>
      <w:r w:rsidR="004274DF">
        <w:t xml:space="preserve">, </w:t>
      </w:r>
      <w:r>
        <w:t xml:space="preserve">agree to </w:t>
      </w:r>
      <w:r w:rsidR="002C6910" w:rsidRPr="002C6910">
        <w:t xml:space="preserve">enter into this Agreement </w:t>
      </w:r>
      <w:r w:rsidR="002C6910">
        <w:t xml:space="preserve">in order </w:t>
      </w:r>
      <w:r w:rsidR="004F437D" w:rsidRPr="0085143B">
        <w:t xml:space="preserve">to </w:t>
      </w:r>
      <w:r w:rsidR="001D76B9" w:rsidRPr="0085143B">
        <w:t xml:space="preserve">re-confirm </w:t>
      </w:r>
      <w:r w:rsidR="00895833" w:rsidRPr="0085143B">
        <w:t xml:space="preserve">the </w:t>
      </w:r>
      <w:r w:rsidR="00BA1EFB">
        <w:t>German</w:t>
      </w:r>
      <w:r w:rsidR="001D76B9" w:rsidRPr="0085143B">
        <w:t xml:space="preserve"> </w:t>
      </w:r>
      <w:r w:rsidR="00895833" w:rsidRPr="0085143B">
        <w:t>Security Documents</w:t>
      </w:r>
      <w:r w:rsidR="004F437D" w:rsidRPr="0085143B">
        <w:t>.</w:t>
      </w:r>
    </w:p>
    <w:p w14:paraId="311281C7" w14:textId="77777777" w:rsidR="004F437D" w:rsidRPr="0085143B" w:rsidRDefault="004274DF" w:rsidP="00560411">
      <w:pPr>
        <w:pStyle w:val="AODocTxt"/>
        <w:keepNext/>
        <w:keepLines/>
      </w:pPr>
      <w:r w:rsidRPr="0085143B">
        <w:rPr>
          <w:b/>
        </w:rPr>
        <w:t>IT IS AGREED</w:t>
      </w:r>
      <w:r w:rsidRPr="0085143B">
        <w:t xml:space="preserve"> as follows:</w:t>
      </w:r>
    </w:p>
    <w:p w14:paraId="2E098B3B" w14:textId="77777777" w:rsidR="00F2162D" w:rsidRDefault="00A041AA" w:rsidP="00560411">
      <w:pPr>
        <w:pStyle w:val="AOHead1"/>
        <w:keepLines/>
      </w:pPr>
      <w:bookmarkStart w:id="15" w:name="_Toc252394472"/>
      <w:bookmarkStart w:id="16" w:name="_Toc197341057"/>
      <w:r w:rsidRPr="0085143B">
        <w:t>Definitions and Interpretation</w:t>
      </w:r>
      <w:bookmarkEnd w:id="15"/>
      <w:bookmarkEnd w:id="16"/>
    </w:p>
    <w:p w14:paraId="3F2F2B67" w14:textId="77777777" w:rsidR="00190EAB" w:rsidRPr="00190EAB" w:rsidRDefault="004274DF" w:rsidP="00190EAB">
      <w:pPr>
        <w:pStyle w:val="AOHead2"/>
      </w:pPr>
      <w:r>
        <w:t>Definitions</w:t>
      </w:r>
    </w:p>
    <w:p w14:paraId="0FA0E783" w14:textId="77777777" w:rsidR="00A041AA" w:rsidRPr="0085143B" w:rsidRDefault="004274DF" w:rsidP="00190EAB">
      <w:pPr>
        <w:pStyle w:val="AODocTxtL1"/>
      </w:pPr>
      <w:r w:rsidRPr="0085143B">
        <w:t>In this Agreement:</w:t>
      </w:r>
    </w:p>
    <w:p w14:paraId="2ADE3EF1" w14:textId="4669395E" w:rsidR="00EA1BC1" w:rsidRPr="00EA1BC1" w:rsidRDefault="004274DF" w:rsidP="00190EAB">
      <w:pPr>
        <w:pStyle w:val="AODocTxtL1"/>
      </w:pPr>
      <w:r w:rsidRPr="00EA1BC1">
        <w:rPr>
          <w:b/>
        </w:rPr>
        <w:t xml:space="preserve">German Security Documents </w:t>
      </w:r>
      <w:r w:rsidRPr="00EA1BC1">
        <w:t>means the Global Assignment Agreemen</w:t>
      </w:r>
      <w:r w:rsidR="00135A87">
        <w:t>t</w:t>
      </w:r>
      <w:r w:rsidR="003D1A56">
        <w:t>s</w:t>
      </w:r>
      <w:r w:rsidR="00190EAB">
        <w:t xml:space="preserve"> and</w:t>
      </w:r>
      <w:r w:rsidR="00135A87">
        <w:t xml:space="preserve"> </w:t>
      </w:r>
      <w:r w:rsidRPr="00EA1BC1">
        <w:t>the Security Transfer Agreement</w:t>
      </w:r>
      <w:r w:rsidR="009E3AF5">
        <w:t>s</w:t>
      </w:r>
      <w:r w:rsidRPr="00EA1BC1">
        <w:t>.</w:t>
      </w:r>
    </w:p>
    <w:p w14:paraId="2B217FCA" w14:textId="77777777" w:rsidR="003D1A56" w:rsidRDefault="004274DF" w:rsidP="00190EAB">
      <w:pPr>
        <w:pStyle w:val="AODocTxtL1"/>
      </w:pPr>
      <w:r w:rsidRPr="00782EF1">
        <w:rPr>
          <w:b/>
        </w:rPr>
        <w:t>Global Assignment Agreement</w:t>
      </w:r>
      <w:r w:rsidR="003D1A56">
        <w:rPr>
          <w:b/>
        </w:rPr>
        <w:t>s</w:t>
      </w:r>
      <w:r w:rsidRPr="00782EF1">
        <w:rPr>
          <w:b/>
        </w:rPr>
        <w:t xml:space="preserve"> </w:t>
      </w:r>
      <w:r w:rsidRPr="00782EF1">
        <w:t>means</w:t>
      </w:r>
      <w:r w:rsidR="003D1A56">
        <w:t>:</w:t>
      </w:r>
      <w:r w:rsidRPr="00782EF1">
        <w:t xml:space="preserve"> </w:t>
      </w:r>
    </w:p>
    <w:p w14:paraId="3F3032DD" w14:textId="0D31C502" w:rsidR="003D1A56" w:rsidRDefault="004274DF" w:rsidP="00930CF9">
      <w:pPr>
        <w:pStyle w:val="AOHead3"/>
      </w:pPr>
      <w:r w:rsidRPr="00782EF1">
        <w:t xml:space="preserve">the global assignment agreement dated </w:t>
      </w:r>
      <w:r w:rsidR="00190EAB">
        <w:t>15</w:t>
      </w:r>
      <w:r w:rsidR="00252185">
        <w:t> </w:t>
      </w:r>
      <w:r w:rsidR="00190EAB">
        <w:t>June 2019</w:t>
      </w:r>
      <w:r w:rsidRPr="00782EF1">
        <w:t xml:space="preserve"> entered into between </w:t>
      </w:r>
      <w:r w:rsidR="00EE4A3F" w:rsidRPr="00EE4A3F">
        <w:t>the Security Grantor</w:t>
      </w:r>
      <w:r w:rsidR="003D1A56">
        <w:t xml:space="preserve"> 1 and the Security Grantor 2</w:t>
      </w:r>
      <w:r w:rsidR="00135A87">
        <w:t xml:space="preserve"> </w:t>
      </w:r>
      <w:r w:rsidR="00EE4A3F" w:rsidRPr="00EE4A3F">
        <w:t>as assignors and the Security Trustee as assignee</w:t>
      </w:r>
      <w:r w:rsidR="003D1A56">
        <w:t xml:space="preserve">; </w:t>
      </w:r>
    </w:p>
    <w:p w14:paraId="2B7C54C7" w14:textId="77777777" w:rsidR="009E3AF5" w:rsidRDefault="003D1A56" w:rsidP="00930CF9">
      <w:pPr>
        <w:pStyle w:val="AOHead3"/>
      </w:pPr>
      <w:r w:rsidRPr="003D1A56">
        <w:t xml:space="preserve">the global assignment agreement dated </w:t>
      </w:r>
      <w:r>
        <w:t>22 September 2023</w:t>
      </w:r>
      <w:r w:rsidRPr="003D1A56">
        <w:t xml:space="preserve"> entered into between the Security Grantor</w:t>
      </w:r>
      <w:r>
        <w:t xml:space="preserve"> 3</w:t>
      </w:r>
      <w:r w:rsidRPr="003D1A56">
        <w:t xml:space="preserve"> as assignor and the Security Trustee as assignee</w:t>
      </w:r>
      <w:r w:rsidR="009E3AF5">
        <w:t>; and</w:t>
      </w:r>
    </w:p>
    <w:p w14:paraId="371C10E4" w14:textId="5F8EFBD1" w:rsidR="00782EF1" w:rsidRPr="00782EF1" w:rsidRDefault="009E3AF5" w:rsidP="00930CF9">
      <w:pPr>
        <w:pStyle w:val="AOHead3"/>
      </w:pPr>
      <w:r w:rsidRPr="009E3AF5">
        <w:t xml:space="preserve">the global assignment agreement dated </w:t>
      </w:r>
      <w:r>
        <w:t>18 April 2024</w:t>
      </w:r>
      <w:r w:rsidRPr="009E3AF5">
        <w:t xml:space="preserve"> entered into between the Security Grantor </w:t>
      </w:r>
      <w:r>
        <w:t>4 and the Security Grantor 5</w:t>
      </w:r>
      <w:r w:rsidRPr="009E3AF5">
        <w:t xml:space="preserve"> as assignor</w:t>
      </w:r>
      <w:r>
        <w:t>s</w:t>
      </w:r>
      <w:r w:rsidRPr="009E3AF5">
        <w:t xml:space="preserve"> and the Security Trustee as assignee</w:t>
      </w:r>
      <w:r w:rsidR="004274DF" w:rsidRPr="00782EF1">
        <w:t>.</w:t>
      </w:r>
    </w:p>
    <w:p w14:paraId="4AC0D50B" w14:textId="77777777" w:rsidR="00A041AA" w:rsidRPr="0085143B" w:rsidRDefault="00BA1EFB" w:rsidP="00190EAB">
      <w:pPr>
        <w:pStyle w:val="AODocTxtL1"/>
      </w:pPr>
      <w:r>
        <w:rPr>
          <w:b/>
        </w:rPr>
        <w:t>Master Definitions</w:t>
      </w:r>
      <w:r w:rsidR="004274DF" w:rsidRPr="0085143B">
        <w:rPr>
          <w:b/>
        </w:rPr>
        <w:t xml:space="preserve"> Agreement</w:t>
      </w:r>
      <w:r w:rsidR="004274DF" w:rsidRPr="0085143B">
        <w:t xml:space="preserve"> means </w:t>
      </w:r>
      <w:r w:rsidRPr="00BA1EFB">
        <w:t xml:space="preserve">the master definitions agreement </w:t>
      </w:r>
      <w:r w:rsidR="00F919A7">
        <w:t xml:space="preserve">originally </w:t>
      </w:r>
      <w:r w:rsidRPr="00BA1EFB">
        <w:t xml:space="preserve">dated </w:t>
      </w:r>
      <w:r w:rsidR="00252185">
        <w:t>15 June 2019</w:t>
      </w:r>
      <w:r w:rsidR="00252185" w:rsidRPr="00782EF1">
        <w:t xml:space="preserve"> </w:t>
      </w:r>
      <w:r w:rsidRPr="00BA1EFB">
        <w:t>between, among others,</w:t>
      </w:r>
      <w:r>
        <w:t xml:space="preserve"> the Security Trustee</w:t>
      </w:r>
      <w:r w:rsidR="00782EF1">
        <w:t xml:space="preserve">, </w:t>
      </w:r>
      <w:r w:rsidR="00171A77">
        <w:t xml:space="preserve">Beacon Finco S.à r.l. as issuer </w:t>
      </w:r>
      <w:r w:rsidR="00782EF1">
        <w:t xml:space="preserve">and </w:t>
      </w:r>
      <w:r w:rsidR="00171A77">
        <w:t xml:space="preserve">Beacon Rail Leasing </w:t>
      </w:r>
      <w:r w:rsidR="00AF3E6A">
        <w:t xml:space="preserve">S.à r.l. </w:t>
      </w:r>
      <w:r w:rsidR="00171A77">
        <w:t>as security group agent and cash manager</w:t>
      </w:r>
      <w:r w:rsidR="00F919A7">
        <w:t xml:space="preserve">, </w:t>
      </w:r>
      <w:r w:rsidR="00F919A7" w:rsidRPr="00F919A7">
        <w:t>as amended and/or restated from time to time</w:t>
      </w:r>
      <w:r w:rsidR="00171A77">
        <w:t>.</w:t>
      </w:r>
    </w:p>
    <w:p w14:paraId="62B9D525" w14:textId="77777777" w:rsidR="00B87ABD" w:rsidRPr="00B87ABD" w:rsidRDefault="004274DF" w:rsidP="00190EAB">
      <w:pPr>
        <w:pStyle w:val="AODocTxtL1"/>
      </w:pPr>
      <w:r>
        <w:rPr>
          <w:b/>
        </w:rPr>
        <w:t xml:space="preserve">Parties </w:t>
      </w:r>
      <w:r w:rsidRPr="00B87ABD">
        <w:t>means the Security Grantors and the Security Trustee.</w:t>
      </w:r>
    </w:p>
    <w:p w14:paraId="7DFC50FE" w14:textId="77777777" w:rsidR="009E3AF5" w:rsidRDefault="00541FE2" w:rsidP="00190EAB">
      <w:pPr>
        <w:pStyle w:val="AODocTxtL1"/>
      </w:pPr>
      <w:r w:rsidRPr="0085143B">
        <w:rPr>
          <w:b/>
        </w:rPr>
        <w:t>Security Transfer Agreement</w:t>
      </w:r>
      <w:r w:rsidR="009E3AF5">
        <w:rPr>
          <w:b/>
        </w:rPr>
        <w:t>s</w:t>
      </w:r>
      <w:r w:rsidRPr="0085143B">
        <w:t xml:space="preserve"> means </w:t>
      </w:r>
    </w:p>
    <w:p w14:paraId="1129092C" w14:textId="77777777" w:rsidR="009E3AF5" w:rsidRDefault="00EE4A3F" w:rsidP="002F6BF2">
      <w:pPr>
        <w:pStyle w:val="AOHead3"/>
        <w:numPr>
          <w:ilvl w:val="2"/>
          <w:numId w:val="40"/>
        </w:numPr>
      </w:pPr>
      <w:r w:rsidRPr="00F0634D">
        <w:t xml:space="preserve">the </w:t>
      </w:r>
      <w:r w:rsidR="00541FE2" w:rsidRPr="00F0634D">
        <w:t xml:space="preserve">security transfer agreement dated </w:t>
      </w:r>
      <w:r w:rsidR="00190EAB">
        <w:t>15 June 2019</w:t>
      </w:r>
      <w:r w:rsidR="00541FE2" w:rsidRPr="00F0634D">
        <w:t xml:space="preserve"> between </w:t>
      </w:r>
      <w:r w:rsidR="004274DF" w:rsidRPr="00F0634D">
        <w:t xml:space="preserve">the Security Grantor </w:t>
      </w:r>
      <w:r w:rsidR="00135A87">
        <w:t xml:space="preserve">1 as transferor </w:t>
      </w:r>
      <w:r w:rsidR="00541FE2" w:rsidRPr="00F0634D">
        <w:t xml:space="preserve">and the Security </w:t>
      </w:r>
      <w:r w:rsidR="004274DF" w:rsidRPr="00F0634D">
        <w:t>Trustee</w:t>
      </w:r>
      <w:r w:rsidR="009E3AF5">
        <w:t>; and</w:t>
      </w:r>
    </w:p>
    <w:p w14:paraId="0E32D798" w14:textId="51FB65A5" w:rsidR="00F0634D" w:rsidRDefault="009E3AF5" w:rsidP="002F6BF2">
      <w:pPr>
        <w:pStyle w:val="AOHead3"/>
      </w:pPr>
      <w:r w:rsidRPr="009E3AF5">
        <w:t xml:space="preserve">the security transfer agreement dated </w:t>
      </w:r>
      <w:r>
        <w:t>18 April 2024</w:t>
      </w:r>
      <w:r w:rsidRPr="009E3AF5">
        <w:t xml:space="preserve"> between the Security Grantor </w:t>
      </w:r>
      <w:r>
        <w:t>4</w:t>
      </w:r>
      <w:r w:rsidRPr="009E3AF5">
        <w:t xml:space="preserve"> as transferor and the Security Trustee</w:t>
      </w:r>
      <w:r w:rsidR="00135A87">
        <w:t>.</w:t>
      </w:r>
    </w:p>
    <w:p w14:paraId="4F858BF4" w14:textId="77777777" w:rsidR="00190EAB" w:rsidRDefault="004274DF" w:rsidP="00190EAB">
      <w:pPr>
        <w:pStyle w:val="AOHead2"/>
      </w:pPr>
      <w:r>
        <w:lastRenderedPageBreak/>
        <w:t>Interpretation</w:t>
      </w:r>
    </w:p>
    <w:p w14:paraId="5156F026" w14:textId="77777777" w:rsidR="00190EAB" w:rsidRPr="0049690A" w:rsidRDefault="004274DF" w:rsidP="002F6BF2">
      <w:pPr>
        <w:pStyle w:val="AOAltHead3"/>
      </w:pPr>
      <w:r w:rsidRPr="0049690A">
        <w:t xml:space="preserve">Where the context so admits, the singular includes the plural and </w:t>
      </w:r>
      <w:r w:rsidRPr="00265446">
        <w:rPr>
          <w:i/>
        </w:rPr>
        <w:t>vice versa</w:t>
      </w:r>
      <w:r w:rsidRPr="0049690A">
        <w:t>.</w:t>
      </w:r>
    </w:p>
    <w:p w14:paraId="0F47B9D9" w14:textId="77777777" w:rsidR="00190EAB" w:rsidRPr="0049690A" w:rsidRDefault="004274DF" w:rsidP="002F6BF2">
      <w:pPr>
        <w:pStyle w:val="AOAltHead3"/>
      </w:pPr>
      <w:r w:rsidRPr="0049690A">
        <w:t>Unless otherwise provided in this Agreement or the context otherwise requires, expressions used in this Agreement are to be construed in accordance with Part 2 (Construction) of Schedule 1 (Common Definitions) to the Master Definitions Agreement (</w:t>
      </w:r>
      <w:r w:rsidRPr="0049690A">
        <w:rPr>
          <w:i/>
        </w:rPr>
        <w:t>mutatis mutandis</w:t>
      </w:r>
      <w:r w:rsidRPr="0049690A">
        <w:t>).</w:t>
      </w:r>
    </w:p>
    <w:p w14:paraId="4DB17DB7" w14:textId="77777777" w:rsidR="00190EAB" w:rsidRPr="0049690A" w:rsidRDefault="004274DF" w:rsidP="002F6BF2">
      <w:pPr>
        <w:pStyle w:val="AOAltHead3"/>
      </w:pPr>
      <w:r w:rsidRPr="0049690A">
        <w:t>The headings in this Agreement are for convenience only and are to be ignored in construing this Agreement.</w:t>
      </w:r>
    </w:p>
    <w:p w14:paraId="2D30C50D" w14:textId="77777777" w:rsidR="00190EAB" w:rsidRPr="0049690A" w:rsidRDefault="004274DF" w:rsidP="002F6BF2">
      <w:pPr>
        <w:pStyle w:val="AOAltHead3"/>
      </w:pPr>
      <w:r w:rsidRPr="0049690A">
        <w:t>Any reference in this Agreement to a defined document is a reference to that defined document as amended, varied, novated or supplemented from time to time.</w:t>
      </w:r>
    </w:p>
    <w:p w14:paraId="430448F5" w14:textId="77777777" w:rsidR="00190EAB" w:rsidRPr="00190EAB" w:rsidRDefault="004274DF" w:rsidP="002F6BF2">
      <w:pPr>
        <w:pStyle w:val="AOAltHead3"/>
      </w:pPr>
      <w:r w:rsidRPr="00190EAB">
        <w:t>Any reference to a Party or other person (including any Obligor and any Secured Creditor) includes its respective successor(s) in law (including any universal successor (</w:t>
      </w:r>
      <w:r w:rsidRPr="00190EAB">
        <w:rPr>
          <w:i/>
        </w:rPr>
        <w:t>Gesamtrechts</w:t>
      </w:r>
      <w:r w:rsidRPr="00190EAB">
        <w:rPr>
          <w:i/>
        </w:rPr>
        <w:softHyphen/>
        <w:t>nachfolger</w:t>
      </w:r>
      <w:r w:rsidRPr="00190EAB">
        <w:t>) of that person by way of merger (</w:t>
      </w:r>
      <w:r w:rsidRPr="00190EAB">
        <w:rPr>
          <w:i/>
        </w:rPr>
        <w:t>Verschmelzung</w:t>
      </w:r>
      <w:r w:rsidRPr="00190EAB">
        <w:t>), any other reorganisation contemplated in the German Transformation Act (</w:t>
      </w:r>
      <w:r w:rsidRPr="00190EAB">
        <w:rPr>
          <w:i/>
        </w:rPr>
        <w:t>Umwandlungsgesetz</w:t>
      </w:r>
      <w:r w:rsidRPr="00190EAB">
        <w:t>) or otherwise) and any permitted assign(s) and permitted transferee(s) of that person and, to the extent legally possible, any legal provision to the contrary is waived.</w:t>
      </w:r>
    </w:p>
    <w:p w14:paraId="166FB28D" w14:textId="77777777" w:rsidR="00190EAB" w:rsidRPr="0049690A" w:rsidRDefault="004274DF" w:rsidP="002F6BF2">
      <w:pPr>
        <w:pStyle w:val="AOAltHead3"/>
      </w:pPr>
      <w:r w:rsidRPr="0049690A">
        <w:t>Any reference to a person includes any person, firm, company, corporation, government, state or agency of a state or any association, trust or partnership (whether or not having separate legal personality) of two or more of the foregoing.</w:t>
      </w:r>
    </w:p>
    <w:p w14:paraId="56219301" w14:textId="77777777" w:rsidR="00190EAB" w:rsidRPr="0049690A" w:rsidRDefault="004274DF" w:rsidP="002F6BF2">
      <w:pPr>
        <w:pStyle w:val="AOAltHead3"/>
      </w:pPr>
      <w:r w:rsidRPr="0049690A">
        <w:t xml:space="preserve">Unless otherwise defined herein or unless the context otherwise requires, terms defined or referred to in the Master Definitions Agreement or the Security Trust and Intercreditor Deed have the same meaning when used herein. </w:t>
      </w:r>
    </w:p>
    <w:p w14:paraId="611167A6" w14:textId="77777777" w:rsidR="00983207" w:rsidRPr="0085143B" w:rsidRDefault="004274DF" w:rsidP="005A5192">
      <w:pPr>
        <w:pStyle w:val="AOHead1"/>
      </w:pPr>
      <w:bookmarkStart w:id="17" w:name="_Toc252394688"/>
      <w:bookmarkStart w:id="18" w:name="_Toc252394477"/>
      <w:bookmarkStart w:id="19" w:name="_Toc197341058"/>
      <w:bookmarkEnd w:id="17"/>
      <w:r w:rsidRPr="0085143B">
        <w:t>Confirmation</w:t>
      </w:r>
      <w:bookmarkEnd w:id="18"/>
      <w:bookmarkEnd w:id="19"/>
      <w:r w:rsidR="00B12692" w:rsidRPr="0085143B">
        <w:t xml:space="preserve"> </w:t>
      </w:r>
    </w:p>
    <w:p w14:paraId="73C246C9" w14:textId="61543F38" w:rsidR="00163697" w:rsidRDefault="004274DF" w:rsidP="002F6BF2">
      <w:pPr>
        <w:pStyle w:val="AOAltHead2"/>
      </w:pPr>
      <w:r w:rsidRPr="001A602C">
        <w:t xml:space="preserve">The purpose of the </w:t>
      </w:r>
      <w:r>
        <w:t xml:space="preserve">German </w:t>
      </w:r>
      <w:r w:rsidRPr="001A602C">
        <w:t xml:space="preserve">Security Documents is to secure </w:t>
      </w:r>
      <w:r w:rsidR="00265446">
        <w:t xml:space="preserve">all </w:t>
      </w:r>
      <w:r w:rsidRPr="000578C8">
        <w:t>present and future rights and claims (whether actual or contingent and whether owned jointly or severally or in any other capacity whatsoever) of any of the Secured Creditors against any Obligor under or in connection with the Finance Documents (or any of them)</w:t>
      </w:r>
      <w:r w:rsidR="0079515B">
        <w:t xml:space="preserve"> </w:t>
      </w:r>
      <w:bookmarkStart w:id="20" w:name="_Hlk199783223"/>
      <w:r w:rsidR="001053C5" w:rsidRPr="001053C5">
        <w:t>(including the 2025 Note Purchase Agreement, the 2025 Authorised Credit Facilities Agreement, the Amended and Restated Ancillary Facility Agreements and any relating additional Hedging Agreements)</w:t>
      </w:r>
      <w:bookmarkEnd w:id="20"/>
      <w:r w:rsidRPr="000578C8">
        <w:t xml:space="preserve">, each as amended, varied, supplemented or novated from time to time, </w:t>
      </w:r>
      <w:r w:rsidR="00AF3E6A" w:rsidRPr="000578C8">
        <w:t>including the Parallel Claims</w:t>
      </w:r>
      <w:r w:rsidR="00AF3E6A">
        <w:t xml:space="preserve"> (as defined in each of the German Security Documents)</w:t>
      </w:r>
      <w:r w:rsidR="00AF3E6A" w:rsidRPr="000578C8">
        <w:t xml:space="preserve">, </w:t>
      </w:r>
      <w:r w:rsidRPr="000578C8">
        <w:t>any increase of principal or interest and any extension of maturity</w:t>
      </w:r>
      <w:r w:rsidR="00B15AFA">
        <w:t xml:space="preserve"> </w:t>
      </w:r>
      <w:r w:rsidR="00B15AFA" w:rsidRPr="00B15AFA">
        <w:t>(including</w:t>
      </w:r>
      <w:r w:rsidR="006446A7">
        <w:t xml:space="preserve">, regarding </w:t>
      </w:r>
      <w:r w:rsidR="006446A7" w:rsidRPr="00B15AFA">
        <w:t xml:space="preserve">any accordion facility under the 2025 Authorised Credit </w:t>
      </w:r>
      <w:r w:rsidR="006446A7">
        <w:t>Facilities</w:t>
      </w:r>
      <w:r w:rsidR="006446A7" w:rsidRPr="00B15AFA">
        <w:t xml:space="preserve"> Agreement</w:t>
      </w:r>
      <w:r w:rsidR="006446A7">
        <w:t>,</w:t>
      </w:r>
      <w:r w:rsidR="006446A7" w:rsidRPr="00B15AFA">
        <w:t xml:space="preserve"> </w:t>
      </w:r>
      <w:r w:rsidR="00B15AFA" w:rsidRPr="00B15AFA">
        <w:t xml:space="preserve">any increase </w:t>
      </w:r>
      <w:r w:rsidR="006446A7">
        <w:t xml:space="preserve">of principal up to an amount of EUR </w:t>
      </w:r>
      <w:r w:rsidR="004C5964">
        <w:t xml:space="preserve">150 million </w:t>
      </w:r>
      <w:r w:rsidR="00940435">
        <w:t>(</w:t>
      </w:r>
      <w:r w:rsidR="001053C5">
        <w:t xml:space="preserve">or </w:t>
      </w:r>
      <w:r w:rsidR="00940435" w:rsidRPr="00940435">
        <w:t>its equivalent in any other currency)</w:t>
      </w:r>
      <w:r w:rsidR="006446A7">
        <w:t xml:space="preserve">, any increase </w:t>
      </w:r>
      <w:r w:rsidR="00BE65D6">
        <w:t xml:space="preserve">in the </w:t>
      </w:r>
      <w:r w:rsidR="004C5964">
        <w:t xml:space="preserve">applicable </w:t>
      </w:r>
      <w:r w:rsidR="00BE65D6">
        <w:t>margin</w:t>
      </w:r>
      <w:r w:rsidR="004C5964">
        <w:t xml:space="preserve"> by</w:t>
      </w:r>
      <w:r w:rsidR="006446A7">
        <w:t xml:space="preserve"> up to </w:t>
      </w:r>
      <w:r w:rsidR="004C5964">
        <w:t>one</w:t>
      </w:r>
      <w:r w:rsidR="006446A7">
        <w:t xml:space="preserve"> per cent. </w:t>
      </w:r>
      <w:bookmarkStart w:id="21" w:name="_Hlk199865814"/>
      <w:r w:rsidR="004C5964">
        <w:t xml:space="preserve">(1%) </w:t>
      </w:r>
      <w:r w:rsidR="004C5964" w:rsidRPr="004C5964">
        <w:t xml:space="preserve">above the applicable margin in respect of the Facilities under the 2025 Authorised Credit Facilities Agreement </w:t>
      </w:r>
      <w:bookmarkEnd w:id="21"/>
      <w:r w:rsidR="00B15AFA" w:rsidRPr="00B15AFA">
        <w:t xml:space="preserve">and/or </w:t>
      </w:r>
      <w:r w:rsidR="006446A7">
        <w:t xml:space="preserve">any </w:t>
      </w:r>
      <w:r w:rsidR="00B15AFA" w:rsidRPr="00B15AFA">
        <w:t xml:space="preserve">extension </w:t>
      </w:r>
      <w:r w:rsidR="006446A7">
        <w:t xml:space="preserve">of maturity resulting in a final maturity date of </w:t>
      </w:r>
      <w:bookmarkStart w:id="22" w:name="_Hlk199865832"/>
      <w:r w:rsidR="004C5964" w:rsidRPr="004C5964">
        <w:t>no later than 31 December 2042</w:t>
      </w:r>
      <w:bookmarkEnd w:id="22"/>
      <w:r w:rsidR="00B15AFA" w:rsidRPr="00B15AFA">
        <w:t>)</w:t>
      </w:r>
      <w:r w:rsidRPr="000578C8">
        <w:t>, as well as any and all claims of any Secured Creditor against an Obligor in respect of which the corresponding obligations have been transferred to and assumed by or novated to that Obligor from another Obligor, in each case together with all interest, costs, charges and expenses incurred by any Secured Creditor in connection with the protection, preservation or enforcement of its respective rights under the Finance Documents (as the case may be).</w:t>
      </w:r>
    </w:p>
    <w:p w14:paraId="7F22740B" w14:textId="18CCF4BC" w:rsidR="00163697" w:rsidRDefault="004274DF" w:rsidP="002F6BF2">
      <w:pPr>
        <w:pStyle w:val="AOAltHead2"/>
      </w:pPr>
      <w:r w:rsidRPr="001A602C">
        <w:t>It is the mutual understanding of the Parties</w:t>
      </w:r>
      <w:r>
        <w:t xml:space="preserve"> that the Secured C</w:t>
      </w:r>
      <w:r w:rsidRPr="001A602C">
        <w:t xml:space="preserve">laims under and as defined in the respective </w:t>
      </w:r>
      <w:r>
        <w:t xml:space="preserve">German </w:t>
      </w:r>
      <w:r w:rsidRPr="001A602C">
        <w:t xml:space="preserve">Security Document include any claims of the Secured </w:t>
      </w:r>
      <w:r>
        <w:t>Creditors</w:t>
      </w:r>
      <w:r w:rsidRPr="001A602C">
        <w:t xml:space="preserve"> under the </w:t>
      </w:r>
      <w:r>
        <w:t>Finance Documents</w:t>
      </w:r>
      <w:r w:rsidRPr="001A602C">
        <w:t xml:space="preserve"> </w:t>
      </w:r>
      <w:r w:rsidR="00247F39">
        <w:t xml:space="preserve">which include </w:t>
      </w:r>
      <w:r w:rsidR="003072F3">
        <w:t xml:space="preserve">the </w:t>
      </w:r>
      <w:r w:rsidR="00D20FA5">
        <w:t xml:space="preserve">2025 </w:t>
      </w:r>
      <w:r w:rsidR="000E3192">
        <w:t>Authorised Credit</w:t>
      </w:r>
      <w:r w:rsidR="00D20FA5">
        <w:t xml:space="preserve"> </w:t>
      </w:r>
      <w:r w:rsidR="00126E71">
        <w:t xml:space="preserve">Facilities </w:t>
      </w:r>
      <w:r w:rsidR="00D20FA5">
        <w:t>Agreement</w:t>
      </w:r>
      <w:r w:rsidR="001053C5">
        <w:t>,</w:t>
      </w:r>
      <w:r w:rsidR="00CD517D" w:rsidRPr="00CD517D">
        <w:t xml:space="preserve"> the </w:t>
      </w:r>
      <w:r w:rsidR="009E3AF5">
        <w:t>2025 Note Purchase</w:t>
      </w:r>
      <w:r w:rsidR="00CD517D" w:rsidRPr="00CD517D">
        <w:t xml:space="preserve"> </w:t>
      </w:r>
      <w:r w:rsidR="00CD517D" w:rsidRPr="00CD517D">
        <w:lastRenderedPageBreak/>
        <w:t>Agreement</w:t>
      </w:r>
      <w:r w:rsidR="001053C5">
        <w:t xml:space="preserve">, </w:t>
      </w:r>
      <w:r w:rsidR="001053C5" w:rsidRPr="001053C5">
        <w:t>the Amended and Restated Ancillary Facility Agreements and any relating additional Hedging Agreements</w:t>
      </w:r>
      <w:r w:rsidR="005917E1">
        <w:t>.</w:t>
      </w:r>
    </w:p>
    <w:p w14:paraId="67CAC0E8" w14:textId="09D5948F" w:rsidR="00163697" w:rsidRPr="001A602C" w:rsidRDefault="004274DF" w:rsidP="002F6BF2">
      <w:pPr>
        <w:pStyle w:val="AOAltHead2"/>
      </w:pPr>
      <w:r>
        <w:t>As a matter of precaution (</w:t>
      </w:r>
      <w:r w:rsidRPr="00251AAD">
        <w:rPr>
          <w:i/>
        </w:rPr>
        <w:t>höchstvorsorglich</w:t>
      </w:r>
      <w:r>
        <w:t>), t</w:t>
      </w:r>
      <w:r w:rsidRPr="001A602C">
        <w:t xml:space="preserve">he Parties </w:t>
      </w:r>
      <w:r>
        <w:t>her</w:t>
      </w:r>
      <w:r w:rsidR="00CE7D5F">
        <w:t>e</w:t>
      </w:r>
      <w:r>
        <w:t xml:space="preserve">by </w:t>
      </w:r>
      <w:r w:rsidRPr="001A602C">
        <w:t xml:space="preserve">agree and confirm that the Secured </w:t>
      </w:r>
      <w:r>
        <w:t>Creditors</w:t>
      </w:r>
      <w:r w:rsidRPr="001A602C">
        <w:t xml:space="preserve">' claims arising under or in connection with the </w:t>
      </w:r>
      <w:r w:rsidR="00D20FA5">
        <w:t xml:space="preserve">2025 </w:t>
      </w:r>
      <w:r w:rsidR="000E3192">
        <w:t>Authorised Credit</w:t>
      </w:r>
      <w:r w:rsidR="00D20FA5">
        <w:t xml:space="preserve"> </w:t>
      </w:r>
      <w:r w:rsidR="00126E71">
        <w:t xml:space="preserve">Facilities </w:t>
      </w:r>
      <w:r w:rsidR="00D20FA5">
        <w:t>Agreement</w:t>
      </w:r>
      <w:r w:rsidR="00C53BAD">
        <w:t>,</w:t>
      </w:r>
      <w:r w:rsidR="00CD517D" w:rsidRPr="00CD517D">
        <w:t xml:space="preserve"> the </w:t>
      </w:r>
      <w:r w:rsidR="009E3AF5">
        <w:t>2025 Note Purchase</w:t>
      </w:r>
      <w:r w:rsidR="00CD517D" w:rsidRPr="00CD517D">
        <w:t xml:space="preserve"> Agreement</w:t>
      </w:r>
      <w:r w:rsidR="00C53BAD">
        <w:t>,</w:t>
      </w:r>
      <w:r w:rsidR="00C91282">
        <w:t xml:space="preserve"> </w:t>
      </w:r>
      <w:r w:rsidR="00C53BAD" w:rsidRPr="00C53BAD">
        <w:t xml:space="preserve">the Amended and Restated Ancillary Facility Agreements and any relating additional Hedging Agreements </w:t>
      </w:r>
      <w:r w:rsidRPr="001A602C">
        <w:t xml:space="preserve">constitute Secured Claims </w:t>
      </w:r>
      <w:r w:rsidR="00171A77">
        <w:t>under</w:t>
      </w:r>
      <w:r w:rsidRPr="001A602C">
        <w:t xml:space="preserve"> and as defined in, and are secured by the security interests granted under or pursuant to, each of the </w:t>
      </w:r>
      <w:r>
        <w:t xml:space="preserve">German </w:t>
      </w:r>
      <w:r w:rsidRPr="001A602C">
        <w:t>Security Documents as originally entered into</w:t>
      </w:r>
      <w:r w:rsidR="00436D9C">
        <w:t xml:space="preserve"> by the respective parties thereto</w:t>
      </w:r>
      <w:r w:rsidRPr="001A602C">
        <w:t>.</w:t>
      </w:r>
    </w:p>
    <w:p w14:paraId="6857684F" w14:textId="77777777" w:rsidR="00106233" w:rsidRPr="00106233" w:rsidRDefault="00AF3E6A" w:rsidP="00106233">
      <w:pPr>
        <w:pStyle w:val="AOHead1"/>
      </w:pPr>
      <w:bookmarkStart w:id="23" w:name="_Toc197341059"/>
      <w:r>
        <w:t>Finance Document</w:t>
      </w:r>
      <w:bookmarkEnd w:id="23"/>
    </w:p>
    <w:p w14:paraId="7C498B58" w14:textId="77777777" w:rsidR="00106233" w:rsidRPr="00547D82" w:rsidRDefault="00CA2B73" w:rsidP="00106233">
      <w:pPr>
        <w:pStyle w:val="AOAltHead3"/>
        <w:numPr>
          <w:ilvl w:val="0"/>
          <w:numId w:val="0"/>
        </w:numPr>
        <w:ind w:left="720"/>
      </w:pPr>
      <w:r>
        <w:t>T</w:t>
      </w:r>
      <w:r w:rsidR="004274DF" w:rsidRPr="00547D82">
        <w:t xml:space="preserve">his Agreement </w:t>
      </w:r>
      <w:r>
        <w:t xml:space="preserve">is a </w:t>
      </w:r>
      <w:r w:rsidR="004274DF" w:rsidRPr="00547D82">
        <w:t>Finance Document.</w:t>
      </w:r>
    </w:p>
    <w:p w14:paraId="2C739758" w14:textId="77777777" w:rsidR="00106233" w:rsidRPr="00075956" w:rsidRDefault="004274DF" w:rsidP="00106233">
      <w:pPr>
        <w:pStyle w:val="AOHead1"/>
      </w:pPr>
      <w:bookmarkStart w:id="24" w:name="_Toc212980289"/>
      <w:bookmarkStart w:id="25" w:name="_Toc429140359"/>
      <w:bookmarkStart w:id="26" w:name="_Toc197341060"/>
      <w:r w:rsidRPr="00075956">
        <w:t>Miscellaneous</w:t>
      </w:r>
      <w:bookmarkEnd w:id="24"/>
      <w:bookmarkEnd w:id="25"/>
      <w:bookmarkEnd w:id="26"/>
    </w:p>
    <w:p w14:paraId="2D718124" w14:textId="29BC3721" w:rsidR="004278A5" w:rsidRPr="004278A5" w:rsidRDefault="004274DF" w:rsidP="00CD198C">
      <w:pPr>
        <w:pStyle w:val="AODocTxtL1"/>
      </w:pPr>
      <w:r w:rsidRPr="00075956">
        <w:t xml:space="preserve">Save as expressly amended pursuant to the above, the provisions of </w:t>
      </w:r>
      <w:r>
        <w:t>each</w:t>
      </w:r>
      <w:r w:rsidRPr="00075956">
        <w:t xml:space="preserve"> </w:t>
      </w:r>
      <w:r>
        <w:t xml:space="preserve">German </w:t>
      </w:r>
      <w:r w:rsidRPr="00075956">
        <w:t>Security Document remain in full force and effect, in particular</w:t>
      </w:r>
      <w:r>
        <w:t xml:space="preserve"> </w:t>
      </w:r>
      <w:r w:rsidRPr="00075956">
        <w:t>nothing in this Agreement shall be construed as a release o</w:t>
      </w:r>
      <w:r>
        <w:t xml:space="preserve">f the </w:t>
      </w:r>
      <w:r w:rsidR="00436D9C">
        <w:t>S</w:t>
      </w:r>
      <w:r>
        <w:t>ecurity created under any</w:t>
      </w:r>
      <w:r w:rsidRPr="00075956">
        <w:t xml:space="preserve"> </w:t>
      </w:r>
      <w:r>
        <w:t xml:space="preserve">German </w:t>
      </w:r>
      <w:r w:rsidRPr="00075956">
        <w:t>Security Document.</w:t>
      </w:r>
    </w:p>
    <w:p w14:paraId="375BE910" w14:textId="77777777" w:rsidR="00106233" w:rsidRDefault="004274DF" w:rsidP="00106233">
      <w:pPr>
        <w:pStyle w:val="AOHead1"/>
      </w:pPr>
      <w:bookmarkStart w:id="27" w:name="_Toc197341061"/>
      <w:r>
        <w:t>P</w:t>
      </w:r>
      <w:r w:rsidR="00C73115">
        <w:t>artial Invalidity</w:t>
      </w:r>
      <w:r w:rsidR="00A44CC9">
        <w:t xml:space="preserve">; </w:t>
      </w:r>
      <w:r w:rsidR="00C73115">
        <w:t>Waiver</w:t>
      </w:r>
      <w:bookmarkEnd w:id="27"/>
    </w:p>
    <w:p w14:paraId="5C08D0DE" w14:textId="77777777" w:rsidR="00106233" w:rsidRDefault="004274DF" w:rsidP="00106233">
      <w:pPr>
        <w:pStyle w:val="AOHead2"/>
      </w:pPr>
      <w:r>
        <w:t>Invalidity</w:t>
      </w:r>
    </w:p>
    <w:p w14:paraId="5941CE7B" w14:textId="77777777" w:rsidR="00106233" w:rsidRDefault="004274DF" w:rsidP="00106233">
      <w:pPr>
        <w:pStyle w:val="AODocTxtL1"/>
      </w:pPr>
      <w:r>
        <w:t xml:space="preserve">If any provision of this Agreement </w:t>
      </w:r>
      <w:r w:rsidR="00436D9C">
        <w:t>(</w:t>
      </w:r>
      <w:r w:rsidR="00FE333D">
        <w:t>or part thereof</w:t>
      </w:r>
      <w:r w:rsidR="00436D9C">
        <w:t>)</w:t>
      </w:r>
      <w:r w:rsidR="00FE333D">
        <w:t xml:space="preserve"> </w:t>
      </w:r>
      <w:r>
        <w:t>should be or become invalid or unenforceable, this shall not affect the validity of the remaining provisions hereof. The invalid or unenforceable provision shall be replaced by that provision which best meets the intent of the replaced provision. This shall apply analogously in the case of gaps (</w:t>
      </w:r>
      <w:r w:rsidRPr="00106233">
        <w:rPr>
          <w:i/>
        </w:rPr>
        <w:t>Vertragslücken</w:t>
      </w:r>
      <w:r>
        <w:t>).</w:t>
      </w:r>
    </w:p>
    <w:p w14:paraId="4C9B2BDC" w14:textId="77777777" w:rsidR="00106233" w:rsidRDefault="004274DF" w:rsidP="00106233">
      <w:pPr>
        <w:pStyle w:val="AOHead2"/>
      </w:pPr>
      <w:r>
        <w:t>Waiver</w:t>
      </w:r>
    </w:p>
    <w:p w14:paraId="77EE7554" w14:textId="77777777" w:rsidR="00106233" w:rsidRDefault="004274DF" w:rsidP="00106233">
      <w:pPr>
        <w:pStyle w:val="AODocTxtL1"/>
      </w:pPr>
      <w:r>
        <w:t xml:space="preserve">No failure to exercise, nor any delay in exercising, on the part of the Security </w:t>
      </w:r>
      <w:r w:rsidR="00171A77">
        <w:t>Trustee</w:t>
      </w:r>
      <w:r>
        <w:t>, any right or remedy hereunder shall operate as a waiver thereof, nor shall any single or partial exercise of any right or remedy prevent any further or other exercise thereof or the exercise of any other right or remedy. The rights and remedies provided hereunder are cumulative and not exclusive of any rights or remedies provided by law.</w:t>
      </w:r>
    </w:p>
    <w:p w14:paraId="121812A0" w14:textId="77777777" w:rsidR="00106233" w:rsidRDefault="004274DF" w:rsidP="00106233">
      <w:pPr>
        <w:pStyle w:val="AOHead1"/>
      </w:pPr>
      <w:bookmarkStart w:id="28" w:name="_Ref137548873"/>
      <w:bookmarkStart w:id="29" w:name="_Ref137548878"/>
      <w:bookmarkStart w:id="30" w:name="_Toc197341062"/>
      <w:r>
        <w:t>A</w:t>
      </w:r>
      <w:r w:rsidR="00C73115">
        <w:t>mendments</w:t>
      </w:r>
      <w:bookmarkEnd w:id="28"/>
      <w:bookmarkEnd w:id="29"/>
      <w:bookmarkEnd w:id="30"/>
    </w:p>
    <w:p w14:paraId="408F4863" w14:textId="1060703F" w:rsidR="00106233" w:rsidRDefault="004274DF" w:rsidP="00106233">
      <w:pPr>
        <w:pStyle w:val="AODocTxtL1"/>
      </w:pPr>
      <w:r>
        <w:t xml:space="preserve">Changes to and amendments of this Agreement, including this Clause </w:t>
      </w:r>
      <w:r w:rsidR="007D4449">
        <w:fldChar w:fldCharType="begin"/>
      </w:r>
      <w:r w:rsidR="007D4449">
        <w:instrText xml:space="preserve"> REF _Ref137548873 \r \h </w:instrText>
      </w:r>
      <w:r w:rsidR="007D4449">
        <w:fldChar w:fldCharType="separate"/>
      </w:r>
      <w:r w:rsidR="000B45E1">
        <w:t>6</w:t>
      </w:r>
      <w:r w:rsidR="007D4449">
        <w:fldChar w:fldCharType="end"/>
      </w:r>
      <w:r w:rsidR="007D4449">
        <w:t xml:space="preserve"> (</w:t>
      </w:r>
      <w:r w:rsidR="007D4449">
        <w:fldChar w:fldCharType="begin"/>
      </w:r>
      <w:r w:rsidR="007D4449">
        <w:instrText xml:space="preserve"> REF _Ref137548878 \h </w:instrText>
      </w:r>
      <w:r w:rsidR="007D4449">
        <w:fldChar w:fldCharType="separate"/>
      </w:r>
      <w:r w:rsidR="000B45E1">
        <w:t>Amendments</w:t>
      </w:r>
      <w:r w:rsidR="007D4449">
        <w:fldChar w:fldCharType="end"/>
      </w:r>
      <w:r w:rsidR="007D4449">
        <w:t>),</w:t>
      </w:r>
      <w:r>
        <w:t xml:space="preserve"> must be made in writing.</w:t>
      </w:r>
    </w:p>
    <w:p w14:paraId="53D8C3A6" w14:textId="77777777" w:rsidR="00B42614" w:rsidRPr="00B42614" w:rsidRDefault="004274DF" w:rsidP="00B42614">
      <w:pPr>
        <w:pStyle w:val="AOHead1"/>
      </w:pPr>
      <w:bookmarkStart w:id="31" w:name="_Toc137481031"/>
      <w:bookmarkStart w:id="32" w:name="_Toc433286805"/>
      <w:bookmarkStart w:id="33" w:name="_Toc197341063"/>
      <w:r w:rsidRPr="00B42614">
        <w:t>Applicable Law; Jurisdiction</w:t>
      </w:r>
      <w:bookmarkEnd w:id="31"/>
      <w:bookmarkEnd w:id="32"/>
      <w:bookmarkEnd w:id="33"/>
    </w:p>
    <w:p w14:paraId="3DD68E4C" w14:textId="77777777" w:rsidR="00B42614" w:rsidRPr="00B42614" w:rsidRDefault="004274DF" w:rsidP="00B42614">
      <w:pPr>
        <w:pStyle w:val="AOHead2"/>
      </w:pPr>
      <w:r w:rsidRPr="00B42614">
        <w:t>Governing Law</w:t>
      </w:r>
    </w:p>
    <w:p w14:paraId="6B1DCF06" w14:textId="77777777" w:rsidR="00B42614" w:rsidRPr="00B42614" w:rsidRDefault="004274DF" w:rsidP="00B42614">
      <w:pPr>
        <w:pStyle w:val="AODocTxtL1"/>
      </w:pPr>
      <w:r w:rsidRPr="00B42614">
        <w:t>This Agreement and any non-contractual rights and obligations arising out of or in connection with this Agreement are governed by and to be construed in accordance with the laws of the Federal Republic of Germany.</w:t>
      </w:r>
    </w:p>
    <w:p w14:paraId="719C1C14" w14:textId="77777777" w:rsidR="00B42614" w:rsidRPr="00B42614" w:rsidRDefault="004274DF" w:rsidP="00B42614">
      <w:pPr>
        <w:pStyle w:val="AOHead2"/>
      </w:pPr>
      <w:r w:rsidRPr="00B42614">
        <w:t>Jurisdiction</w:t>
      </w:r>
    </w:p>
    <w:p w14:paraId="0CEE11B2" w14:textId="622A9678" w:rsidR="00B42614" w:rsidRPr="00B42614" w:rsidRDefault="004274DF" w:rsidP="00B42614">
      <w:pPr>
        <w:pStyle w:val="AODocTxtL1"/>
      </w:pPr>
      <w:r w:rsidRPr="00B42614">
        <w:t xml:space="preserve">The place of jurisdiction for all Parties is Frankfurt am Main, Federal Republic of Germany. </w:t>
      </w:r>
    </w:p>
    <w:p w14:paraId="1C6C7916" w14:textId="3A263B5A" w:rsidR="00F7220A" w:rsidRDefault="009412A1" w:rsidP="00F7220A">
      <w:pPr>
        <w:pStyle w:val="AODocTxt"/>
        <w:numPr>
          <w:ilvl w:val="0"/>
          <w:numId w:val="0"/>
        </w:numPr>
      </w:pPr>
      <w:r w:rsidRPr="009E3AF5">
        <w:rPr>
          <w:b/>
        </w:rPr>
        <w:t>THIS AGREEMENT</w:t>
      </w:r>
      <w:r w:rsidRPr="0085143B">
        <w:t xml:space="preserve"> has been entered into on the date stated at </w:t>
      </w:r>
      <w:r w:rsidR="004274DF">
        <w:t>the beginning of this Agreement.</w:t>
      </w:r>
    </w:p>
    <w:p w14:paraId="086DFD03" w14:textId="77777777" w:rsidR="00F7220A" w:rsidRDefault="00F7220A" w:rsidP="00F7220A">
      <w:pPr>
        <w:pStyle w:val="AODocTxt"/>
        <w:numPr>
          <w:ilvl w:val="0"/>
          <w:numId w:val="0"/>
        </w:numPr>
        <w:sectPr w:rsidR="00F7220A" w:rsidSect="00660AFE">
          <w:headerReference w:type="default" r:id="rId15"/>
          <w:footerReference w:type="default" r:id="rId16"/>
          <w:headerReference w:type="first" r:id="rId17"/>
          <w:footerReference w:type="first" r:id="rId18"/>
          <w:pgSz w:w="11907" w:h="16839"/>
          <w:pgMar w:top="1588" w:right="1134" w:bottom="1021" w:left="1134" w:header="851" w:footer="454" w:gutter="0"/>
          <w:pgNumType w:start="1"/>
          <w:cols w:space="708"/>
          <w:docGrid w:linePitch="360"/>
        </w:sectPr>
      </w:pPr>
    </w:p>
    <w:p w14:paraId="7E902285" w14:textId="77777777" w:rsidR="00F47A6D" w:rsidRPr="0085143B" w:rsidRDefault="00ED1651" w:rsidP="00A04B96">
      <w:pPr>
        <w:pStyle w:val="AOSignatory"/>
      </w:pPr>
      <w:bookmarkStart w:id="36" w:name="_Toc252394494"/>
      <w:bookmarkStart w:id="37" w:name="_Toc137651455"/>
      <w:bookmarkStart w:id="38" w:name="_Toc197341086"/>
      <w:r w:rsidRPr="0085143B">
        <w:lastRenderedPageBreak/>
        <w:t>S</w:t>
      </w:r>
      <w:r w:rsidR="004274DF" w:rsidRPr="0085143B">
        <w:t>ignatories</w:t>
      </w:r>
      <w:bookmarkEnd w:id="36"/>
      <w:bookmarkEnd w:id="37"/>
      <w:bookmarkEnd w:id="38"/>
    </w:p>
    <w:p w14:paraId="7A893EA0" w14:textId="77777777" w:rsidR="00C32E34" w:rsidRDefault="004274DF" w:rsidP="00C32E34">
      <w:pPr>
        <w:pStyle w:val="AODocTxt"/>
        <w:rPr>
          <w:b/>
        </w:rPr>
      </w:pPr>
      <w:r w:rsidRPr="00C32E34">
        <w:rPr>
          <w:b/>
        </w:rPr>
        <w:t>The Security Grantors</w:t>
      </w:r>
    </w:p>
    <w:p w14:paraId="7E347921" w14:textId="77777777" w:rsidR="00F464D7" w:rsidRDefault="004274DF" w:rsidP="00C32E34">
      <w:pPr>
        <w:pStyle w:val="AODocTxt"/>
        <w:rPr>
          <w:b/>
          <w:lang w:val="fr-FR"/>
        </w:rPr>
      </w:pPr>
      <w:r w:rsidRPr="002816AB">
        <w:rPr>
          <w:b/>
          <w:lang w:val="fr-FR"/>
        </w:rPr>
        <w:t>BEACON RAIL FINANCE S.À R.L.</w:t>
      </w:r>
    </w:p>
    <w:p w14:paraId="3E17F4AE" w14:textId="77777777" w:rsidR="00190EAB" w:rsidRPr="002816AB" w:rsidRDefault="00190EAB" w:rsidP="00C32E34">
      <w:pPr>
        <w:pStyle w:val="AODocTxt"/>
        <w:rPr>
          <w:b/>
          <w:lang w:val="fr-FR"/>
        </w:rPr>
      </w:pPr>
    </w:p>
    <w:p w14:paraId="38127D45" w14:textId="77777777" w:rsidR="00C32E34" w:rsidRPr="00C32E34" w:rsidRDefault="00190EAB" w:rsidP="00C32E34">
      <w:pPr>
        <w:pStyle w:val="AODocTxt"/>
      </w:pPr>
      <w:r>
        <w:t>______________________________</w:t>
      </w:r>
    </w:p>
    <w:p w14:paraId="385C938A" w14:textId="77777777" w:rsidR="00C32E34" w:rsidRPr="00C32E34" w:rsidRDefault="004274DF" w:rsidP="00E92A66">
      <w:pPr>
        <w:pStyle w:val="AODocTxt"/>
      </w:pPr>
      <w:r w:rsidRPr="00C32E34">
        <w:t>Name:</w:t>
      </w:r>
      <w:r w:rsidR="00190EAB">
        <w:br/>
      </w:r>
      <w:r w:rsidR="001541E4">
        <w:t>Title</w:t>
      </w:r>
      <w:r w:rsidRPr="00C32E34">
        <w:t>:</w:t>
      </w:r>
      <w:r w:rsidR="00741DF2">
        <w:t xml:space="preserve"> </w:t>
      </w:r>
    </w:p>
    <w:p w14:paraId="32E08353" w14:textId="77777777" w:rsidR="00C32E34" w:rsidRDefault="00C32E34" w:rsidP="00190EAB">
      <w:pPr>
        <w:pStyle w:val="AODocTxt"/>
        <w:numPr>
          <w:ilvl w:val="0"/>
          <w:numId w:val="0"/>
        </w:numPr>
      </w:pPr>
    </w:p>
    <w:p w14:paraId="5FB16E9F" w14:textId="77777777" w:rsidR="009E3AF5" w:rsidRPr="00C32E34" w:rsidRDefault="009E3AF5" w:rsidP="00190EAB">
      <w:pPr>
        <w:pStyle w:val="AODocTxt"/>
        <w:numPr>
          <w:ilvl w:val="0"/>
          <w:numId w:val="0"/>
        </w:numPr>
      </w:pPr>
    </w:p>
    <w:p w14:paraId="6A1ADBE5" w14:textId="77777777" w:rsidR="00F464D7" w:rsidRDefault="004274DF" w:rsidP="00C32E34">
      <w:pPr>
        <w:pStyle w:val="AODocTxt"/>
        <w:rPr>
          <w:b/>
        </w:rPr>
      </w:pPr>
      <w:r w:rsidRPr="00F464D7">
        <w:rPr>
          <w:b/>
        </w:rPr>
        <w:t xml:space="preserve">BEACON RAIL LEASING LIMITED </w:t>
      </w:r>
    </w:p>
    <w:p w14:paraId="2372CABE" w14:textId="77777777" w:rsidR="00190EAB" w:rsidRDefault="00190EAB" w:rsidP="00C32E34">
      <w:pPr>
        <w:pStyle w:val="AODocTxt"/>
        <w:rPr>
          <w:b/>
        </w:rPr>
      </w:pPr>
    </w:p>
    <w:p w14:paraId="05D899BE" w14:textId="77777777" w:rsidR="00190EAB" w:rsidRPr="00C32E34" w:rsidRDefault="004274DF" w:rsidP="00190EAB">
      <w:pPr>
        <w:pStyle w:val="AODocTxt"/>
      </w:pPr>
      <w:r>
        <w:t>______________________________</w:t>
      </w:r>
    </w:p>
    <w:p w14:paraId="618EC2C5" w14:textId="77777777" w:rsidR="00C32E34" w:rsidRDefault="004274DF" w:rsidP="00E92A66">
      <w:pPr>
        <w:pStyle w:val="AODocTxt"/>
      </w:pPr>
      <w:r w:rsidRPr="00C32E34">
        <w:t>Name:</w:t>
      </w:r>
      <w:r w:rsidR="00190EAB">
        <w:br/>
      </w:r>
      <w:r w:rsidR="00880BD1">
        <w:t>Title</w:t>
      </w:r>
      <w:r w:rsidRPr="00C32E34">
        <w:t>:</w:t>
      </w:r>
    </w:p>
    <w:p w14:paraId="04F30285" w14:textId="77777777" w:rsidR="003072F3" w:rsidRDefault="003072F3" w:rsidP="003072F3">
      <w:pPr>
        <w:pStyle w:val="AODocTxt"/>
        <w:numPr>
          <w:ilvl w:val="0"/>
          <w:numId w:val="0"/>
        </w:numPr>
      </w:pPr>
    </w:p>
    <w:p w14:paraId="3A08CAC4" w14:textId="77777777" w:rsidR="009E3AF5" w:rsidRDefault="009E3AF5" w:rsidP="003072F3">
      <w:pPr>
        <w:pStyle w:val="AODocTxt"/>
        <w:numPr>
          <w:ilvl w:val="0"/>
          <w:numId w:val="0"/>
        </w:numPr>
      </w:pPr>
    </w:p>
    <w:p w14:paraId="79B4568B" w14:textId="77777777" w:rsidR="003072F3" w:rsidRPr="003072F3" w:rsidRDefault="003072F3" w:rsidP="003072F3">
      <w:pPr>
        <w:pStyle w:val="AODocTxt"/>
        <w:rPr>
          <w:b/>
        </w:rPr>
      </w:pPr>
      <w:r w:rsidRPr="003072F3">
        <w:rPr>
          <w:b/>
        </w:rPr>
        <w:t xml:space="preserve">BEACON RAIL </w:t>
      </w:r>
      <w:r>
        <w:rPr>
          <w:b/>
        </w:rPr>
        <w:t>FINANCE (EUROPE)</w:t>
      </w:r>
      <w:r w:rsidRPr="003072F3">
        <w:rPr>
          <w:b/>
        </w:rPr>
        <w:t xml:space="preserve"> LIMITED </w:t>
      </w:r>
    </w:p>
    <w:p w14:paraId="16691579" w14:textId="77777777" w:rsidR="003072F3" w:rsidRPr="003072F3" w:rsidRDefault="003072F3" w:rsidP="003072F3">
      <w:pPr>
        <w:pStyle w:val="AODocTxt"/>
        <w:rPr>
          <w:b/>
        </w:rPr>
      </w:pPr>
    </w:p>
    <w:p w14:paraId="586989EA" w14:textId="77777777" w:rsidR="003072F3" w:rsidRPr="003072F3" w:rsidRDefault="003072F3" w:rsidP="003072F3">
      <w:pPr>
        <w:pStyle w:val="AODocTxt"/>
      </w:pPr>
      <w:r w:rsidRPr="003072F3">
        <w:t>______________________________</w:t>
      </w:r>
    </w:p>
    <w:p w14:paraId="63DCB05F" w14:textId="234D72F6" w:rsidR="003072F3" w:rsidRDefault="003072F3" w:rsidP="003072F3">
      <w:pPr>
        <w:pStyle w:val="AODocTxt"/>
        <w:numPr>
          <w:ilvl w:val="0"/>
          <w:numId w:val="0"/>
        </w:numPr>
      </w:pPr>
      <w:r w:rsidRPr="003072F3">
        <w:t>Name:</w:t>
      </w:r>
      <w:r w:rsidRPr="003072F3">
        <w:br/>
        <w:t>Title</w:t>
      </w:r>
      <w:r w:rsidR="009E3AF5">
        <w:t>:</w:t>
      </w:r>
    </w:p>
    <w:p w14:paraId="2467089A" w14:textId="77777777" w:rsidR="003072F3" w:rsidRDefault="003072F3" w:rsidP="00930CF9">
      <w:pPr>
        <w:pStyle w:val="AODocTxt"/>
        <w:numPr>
          <w:ilvl w:val="0"/>
          <w:numId w:val="0"/>
        </w:numPr>
      </w:pPr>
    </w:p>
    <w:p w14:paraId="4EC5BFD2" w14:textId="77777777" w:rsidR="009E3AF5" w:rsidRDefault="009E3AF5" w:rsidP="00930CF9">
      <w:pPr>
        <w:pStyle w:val="AODocTxt"/>
        <w:numPr>
          <w:ilvl w:val="0"/>
          <w:numId w:val="0"/>
        </w:numPr>
      </w:pPr>
    </w:p>
    <w:p w14:paraId="53C17BD5" w14:textId="770D7A91" w:rsidR="009E3AF5" w:rsidRPr="009E3AF5" w:rsidRDefault="009E3AF5" w:rsidP="009E3AF5">
      <w:pPr>
        <w:pStyle w:val="AODocTxt"/>
        <w:rPr>
          <w:b/>
        </w:rPr>
      </w:pPr>
      <w:r w:rsidRPr="009E3AF5">
        <w:rPr>
          <w:b/>
        </w:rPr>
        <w:t xml:space="preserve">BEACON RAIL </w:t>
      </w:r>
      <w:r>
        <w:rPr>
          <w:b/>
        </w:rPr>
        <w:t>CAPITAL</w:t>
      </w:r>
      <w:r w:rsidRPr="009E3AF5">
        <w:rPr>
          <w:b/>
        </w:rPr>
        <w:t xml:space="preserve"> EUROPE </w:t>
      </w:r>
      <w:r>
        <w:rPr>
          <w:b/>
        </w:rPr>
        <w:t>B.V.</w:t>
      </w:r>
      <w:r w:rsidRPr="009E3AF5">
        <w:rPr>
          <w:b/>
        </w:rPr>
        <w:t xml:space="preserve"> </w:t>
      </w:r>
    </w:p>
    <w:p w14:paraId="40B888D3" w14:textId="77777777" w:rsidR="009E3AF5" w:rsidRPr="009E3AF5" w:rsidRDefault="009E3AF5" w:rsidP="009E3AF5">
      <w:pPr>
        <w:pStyle w:val="AODocTxt"/>
        <w:rPr>
          <w:b/>
        </w:rPr>
      </w:pPr>
    </w:p>
    <w:p w14:paraId="0265D674" w14:textId="77777777" w:rsidR="009E3AF5" w:rsidRPr="009E3AF5" w:rsidRDefault="009E3AF5" w:rsidP="009E3AF5">
      <w:pPr>
        <w:pStyle w:val="AODocTxt"/>
      </w:pPr>
      <w:r w:rsidRPr="009E3AF5">
        <w:t>______________________________</w:t>
      </w:r>
    </w:p>
    <w:p w14:paraId="17E0E4C7" w14:textId="12603EF0" w:rsidR="009E3AF5" w:rsidRPr="009E3AF5" w:rsidRDefault="009E3AF5" w:rsidP="009E3AF5">
      <w:pPr>
        <w:pStyle w:val="AODocTxt"/>
      </w:pPr>
      <w:r w:rsidRPr="009E3AF5">
        <w:t>Name:</w:t>
      </w:r>
      <w:r w:rsidRPr="009E3AF5">
        <w:br/>
        <w:t>Title</w:t>
      </w:r>
      <w:r>
        <w:t>:</w:t>
      </w:r>
    </w:p>
    <w:p w14:paraId="2BBC8CDD" w14:textId="0C741AFF" w:rsidR="009E3AF5" w:rsidRDefault="009E3AF5">
      <w:pPr>
        <w:rPr>
          <w:rFonts w:eastAsia="SimSun"/>
          <w:b/>
          <w:szCs w:val="22"/>
        </w:rPr>
      </w:pPr>
      <w:r>
        <w:rPr>
          <w:b/>
        </w:rPr>
        <w:br w:type="page"/>
      </w:r>
    </w:p>
    <w:p w14:paraId="133B4F8E" w14:textId="1A1827D3" w:rsidR="009E3AF5" w:rsidRPr="009E3AF5" w:rsidRDefault="009E3AF5" w:rsidP="009E3AF5">
      <w:pPr>
        <w:pStyle w:val="AODocTxt"/>
        <w:rPr>
          <w:b/>
        </w:rPr>
      </w:pPr>
      <w:r w:rsidRPr="009E3AF5">
        <w:rPr>
          <w:b/>
        </w:rPr>
        <w:lastRenderedPageBreak/>
        <w:t xml:space="preserve">BEACON RAIL </w:t>
      </w:r>
      <w:r>
        <w:rPr>
          <w:b/>
        </w:rPr>
        <w:t>CAPITAL</w:t>
      </w:r>
      <w:r w:rsidRPr="009E3AF5">
        <w:rPr>
          <w:b/>
        </w:rPr>
        <w:t xml:space="preserve"> EUROPE </w:t>
      </w:r>
      <w:r>
        <w:rPr>
          <w:b/>
        </w:rPr>
        <w:t>GMBH</w:t>
      </w:r>
      <w:r w:rsidRPr="009E3AF5">
        <w:rPr>
          <w:b/>
        </w:rPr>
        <w:t xml:space="preserve"> </w:t>
      </w:r>
    </w:p>
    <w:p w14:paraId="6567AB5D" w14:textId="77777777" w:rsidR="009E3AF5" w:rsidRPr="009E3AF5" w:rsidRDefault="009E3AF5" w:rsidP="009E3AF5">
      <w:pPr>
        <w:pStyle w:val="AODocTxt"/>
        <w:rPr>
          <w:b/>
        </w:rPr>
      </w:pPr>
    </w:p>
    <w:p w14:paraId="5525F224" w14:textId="77777777" w:rsidR="009E3AF5" w:rsidRPr="009E3AF5" w:rsidRDefault="009E3AF5" w:rsidP="009E3AF5">
      <w:pPr>
        <w:pStyle w:val="AODocTxt"/>
      </w:pPr>
      <w:r w:rsidRPr="009E3AF5">
        <w:t>______________________________</w:t>
      </w:r>
    </w:p>
    <w:p w14:paraId="6BD01BB9" w14:textId="3F9404CA" w:rsidR="009E3AF5" w:rsidRPr="00C32E34" w:rsidRDefault="009E3AF5" w:rsidP="00930CF9">
      <w:pPr>
        <w:pStyle w:val="AODocTxt"/>
        <w:numPr>
          <w:ilvl w:val="0"/>
          <w:numId w:val="0"/>
        </w:numPr>
      </w:pPr>
      <w:r w:rsidRPr="009E3AF5">
        <w:t>Name:</w:t>
      </w:r>
      <w:r w:rsidRPr="009E3AF5">
        <w:br/>
        <w:t>Title</w:t>
      </w:r>
      <w:r>
        <w:t>:</w:t>
      </w:r>
    </w:p>
    <w:p w14:paraId="1FC1B87D" w14:textId="77777777" w:rsidR="00706B00" w:rsidRPr="0085143B" w:rsidRDefault="00F464D7" w:rsidP="00BD69E2">
      <w:pPr>
        <w:pStyle w:val="AODocTxt"/>
        <w:keepNext/>
        <w:keepLines/>
        <w:numPr>
          <w:ilvl w:val="0"/>
          <w:numId w:val="0"/>
        </w:numPr>
        <w:rPr>
          <w:b/>
        </w:rPr>
      </w:pPr>
      <w:r>
        <w:br w:type="page"/>
      </w:r>
      <w:r w:rsidR="004274DF" w:rsidRPr="0085143B">
        <w:rPr>
          <w:b/>
        </w:rPr>
        <w:lastRenderedPageBreak/>
        <w:t xml:space="preserve">Security </w:t>
      </w:r>
      <w:r w:rsidR="00C32E34">
        <w:rPr>
          <w:b/>
        </w:rPr>
        <w:t>Trustee</w:t>
      </w:r>
    </w:p>
    <w:p w14:paraId="65CF6441" w14:textId="77777777" w:rsidR="00BD69E2" w:rsidRPr="0085143B" w:rsidRDefault="00C24DD6" w:rsidP="00BD69E2">
      <w:pPr>
        <w:pStyle w:val="AODocTxt"/>
        <w:keepNext/>
        <w:keepLines/>
      </w:pPr>
      <w:r>
        <w:rPr>
          <w:b/>
        </w:rPr>
        <w:t>ING BANK N.V.</w:t>
      </w:r>
    </w:p>
    <w:p w14:paraId="60461170" w14:textId="77777777" w:rsidR="00880BD1" w:rsidRDefault="00880BD1" w:rsidP="00880BD1">
      <w:pPr>
        <w:pStyle w:val="AODocTxt"/>
        <w:rPr>
          <w:b/>
        </w:rPr>
      </w:pPr>
    </w:p>
    <w:p w14:paraId="7B17F13E" w14:textId="77777777" w:rsidR="00880BD1" w:rsidRPr="00C32E34" w:rsidRDefault="004274DF" w:rsidP="00880BD1">
      <w:pPr>
        <w:pStyle w:val="AODocTxt"/>
      </w:pPr>
      <w:r>
        <w:t>______________________________</w:t>
      </w:r>
    </w:p>
    <w:p w14:paraId="608EC584" w14:textId="77777777" w:rsidR="00880BD1" w:rsidRPr="00C32E34" w:rsidRDefault="004274DF" w:rsidP="00880BD1">
      <w:pPr>
        <w:pStyle w:val="AODocTxt"/>
      </w:pPr>
      <w:r w:rsidRPr="00C32E34">
        <w:t>Name:</w:t>
      </w:r>
      <w:r>
        <w:br/>
        <w:t>Title</w:t>
      </w:r>
      <w:r w:rsidRPr="00C32E34">
        <w:t>:</w:t>
      </w:r>
    </w:p>
    <w:p w14:paraId="603C4BAB" w14:textId="77777777" w:rsidR="00BD69E2" w:rsidRPr="0085143B" w:rsidRDefault="00BD69E2" w:rsidP="00BD69E2">
      <w:pPr>
        <w:pStyle w:val="AODocTxt"/>
        <w:numPr>
          <w:ilvl w:val="0"/>
          <w:numId w:val="0"/>
        </w:numPr>
      </w:pPr>
    </w:p>
    <w:sectPr w:rsidR="00BD69E2" w:rsidRPr="0085143B" w:rsidSect="00660AFE">
      <w:footerReference w:type="default" r:id="rId19"/>
      <w:pgSz w:w="11907" w:h="1683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B106" w14:textId="77777777" w:rsidR="00456B54" w:rsidRDefault="00456B54">
      <w:r>
        <w:separator/>
      </w:r>
    </w:p>
  </w:endnote>
  <w:endnote w:type="continuationSeparator" w:id="0">
    <w:p w14:paraId="55676CA1" w14:textId="77777777" w:rsidR="00456B54" w:rsidRDefault="004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4465" w14:textId="77777777" w:rsidR="00A21777" w:rsidRDefault="00A21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4274DF" w14:paraId="57A3C476" w14:textId="77777777" w:rsidTr="00F82B49">
      <w:tc>
        <w:tcPr>
          <w:tcW w:w="5000" w:type="pct"/>
          <w:gridSpan w:val="3"/>
          <w:tcMar>
            <w:top w:w="170" w:type="dxa"/>
          </w:tcMar>
        </w:tcPr>
        <w:p w14:paraId="46A233A3" w14:textId="77777777" w:rsidR="0085143B" w:rsidRDefault="0085143B" w:rsidP="00F82B49">
          <w:pPr>
            <w:pStyle w:val="AONormal8LBold"/>
          </w:pPr>
          <w:bookmarkStart w:id="9" w:name="bmkFooterFirstPrimaryDoc"/>
        </w:p>
      </w:tc>
    </w:tr>
    <w:tr w:rsidR="004274DF" w14:paraId="5D4B7AE5" w14:textId="77777777" w:rsidTr="00F82B49">
      <w:tc>
        <w:tcPr>
          <w:tcW w:w="1665" w:type="pct"/>
        </w:tcPr>
        <w:p w14:paraId="40B4D150" w14:textId="61B0F7A1" w:rsidR="0085143B" w:rsidRDefault="004274DF" w:rsidP="00F82B49">
          <w:pPr>
            <w:pStyle w:val="AONormal8L"/>
          </w:pPr>
          <w:r>
            <w:fldChar w:fldCharType="begin"/>
          </w:r>
          <w:r>
            <w:instrText xml:space="preserve"> DOCPROPERTY cpCombinedRef </w:instrText>
          </w:r>
          <w:r>
            <w:fldChar w:fldCharType="separate"/>
          </w:r>
          <w:r w:rsidR="000B45E1">
            <w:t>0119761-0000001 UKO1: 2020374972.5</w:t>
          </w:r>
          <w:r>
            <w:fldChar w:fldCharType="end"/>
          </w:r>
        </w:p>
      </w:tc>
      <w:tc>
        <w:tcPr>
          <w:tcW w:w="1667" w:type="pct"/>
        </w:tcPr>
        <w:p w14:paraId="73CEB9DC" w14:textId="77777777" w:rsidR="0085143B" w:rsidRDefault="0085143B" w:rsidP="00F82B49">
          <w:pPr>
            <w:pStyle w:val="AONormal8C"/>
          </w:pPr>
        </w:p>
      </w:tc>
      <w:tc>
        <w:tcPr>
          <w:tcW w:w="1667" w:type="pct"/>
        </w:tcPr>
        <w:p w14:paraId="5CBD17EB" w14:textId="77777777" w:rsidR="0085143B" w:rsidRDefault="0085143B" w:rsidP="00F82B49">
          <w:pPr>
            <w:pStyle w:val="AONormal8R"/>
          </w:pPr>
        </w:p>
      </w:tc>
    </w:tr>
    <w:bookmarkEnd w:id="9"/>
  </w:tbl>
  <w:p w14:paraId="33B68BF1" w14:textId="77777777" w:rsidR="00117EF8" w:rsidRPr="0085143B" w:rsidRDefault="00117EF8" w:rsidP="0085143B">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467"/>
      <w:gridCol w:w="4733"/>
      <w:gridCol w:w="2439"/>
    </w:tblGrid>
    <w:tr w:rsidR="004274DF" w14:paraId="4D4CC839" w14:textId="77777777" w:rsidTr="00F82B49">
      <w:tc>
        <w:tcPr>
          <w:tcW w:w="0" w:type="auto"/>
          <w:gridSpan w:val="3"/>
        </w:tcPr>
        <w:p w14:paraId="50A604A9" w14:textId="663599E9" w:rsidR="0085143B" w:rsidRDefault="008051D3" w:rsidP="00F82B49">
          <w:pPr>
            <w:pStyle w:val="AONormal8C"/>
          </w:pPr>
          <w:bookmarkStart w:id="10" w:name="bmkFPAOLogo"/>
          <w:r>
            <w:rPr>
              <w:noProof/>
            </w:rPr>
            <w:drawing>
              <wp:inline distT="0" distB="0" distL="0" distR="0" wp14:anchorId="27025A2E" wp14:editId="204A6430">
                <wp:extent cx="2161036" cy="167640"/>
                <wp:effectExtent l="0" t="0" r="0" b="3810"/>
                <wp:docPr id="1250546010" name="Picture 1"/>
                <wp:cNvGraphicFramePr/>
                <a:graphic xmlns:a="http://schemas.openxmlformats.org/drawingml/2006/main">
                  <a:graphicData uri="http://schemas.openxmlformats.org/drawingml/2006/picture">
                    <pic:pic xmlns:pic="http://schemas.openxmlformats.org/drawingml/2006/picture">
                      <pic:nvPicPr>
                        <pic:cNvPr id="1250546010" name=""/>
                        <pic:cNvPicPr/>
                      </pic:nvPicPr>
                      <pic:blipFill>
                        <a:blip r:embed="rId1">
                          <a:extLst>
                            <a:ext uri="{28A0092B-C50C-407E-A947-70E740481C1C}">
                              <a14:useLocalDpi xmlns:a14="http://schemas.microsoft.com/office/drawing/2010/main" val="0"/>
                            </a:ext>
                          </a:extLst>
                        </a:blip>
                        <a:stretch>
                          <a:fillRect/>
                        </a:stretch>
                      </pic:blipFill>
                      <pic:spPr>
                        <a:xfrm>
                          <a:off x="0" y="0"/>
                          <a:ext cx="2161036" cy="167640"/>
                        </a:xfrm>
                        <a:prstGeom prst="rect">
                          <a:avLst/>
                        </a:prstGeom>
                      </pic:spPr>
                    </pic:pic>
                  </a:graphicData>
                </a:graphic>
              </wp:inline>
            </w:drawing>
          </w:r>
          <w:bookmarkEnd w:id="10"/>
        </w:p>
        <w:p w14:paraId="0C0D97CC" w14:textId="77777777" w:rsidR="0085143B" w:rsidRDefault="0085143B" w:rsidP="00F82B49">
          <w:pPr>
            <w:pStyle w:val="AONormal8C"/>
          </w:pPr>
        </w:p>
        <w:p w14:paraId="52D2AFCC" w14:textId="77777777" w:rsidR="008051D3" w:rsidRPr="00FA5364" w:rsidRDefault="008051D3" w:rsidP="008051D3">
          <w:pPr>
            <w:pStyle w:val="AONormal8LBold"/>
            <w:jc w:val="center"/>
          </w:pPr>
          <w:bookmarkStart w:id="11" w:name="bmkFPOfficeTitle"/>
          <w:r>
            <w:t>Allen Overy Shearman Sterling LLP</w:t>
          </w:r>
        </w:p>
        <w:bookmarkEnd w:id="11"/>
        <w:p w14:paraId="0DAD52C3" w14:textId="77777777" w:rsidR="0085143B" w:rsidRDefault="0085143B" w:rsidP="00F82B49">
          <w:pPr>
            <w:pStyle w:val="AONormal8C"/>
          </w:pPr>
        </w:p>
      </w:tc>
    </w:tr>
    <w:tr w:rsidR="004274DF" w14:paraId="457E1B16" w14:textId="77777777" w:rsidTr="00F82B49">
      <w:tc>
        <w:tcPr>
          <w:tcW w:w="1280" w:type="pct"/>
        </w:tcPr>
        <w:p w14:paraId="15AA1FB1" w14:textId="77777777" w:rsidR="0085143B" w:rsidRDefault="0085143B" w:rsidP="00F82B49">
          <w:pPr>
            <w:pStyle w:val="AONormal8L"/>
          </w:pPr>
        </w:p>
      </w:tc>
      <w:tc>
        <w:tcPr>
          <w:tcW w:w="2455" w:type="pct"/>
        </w:tcPr>
        <w:p w14:paraId="3A8E9787" w14:textId="52D5657F" w:rsidR="0085143B" w:rsidRDefault="004274DF" w:rsidP="00F82B49">
          <w:pPr>
            <w:pStyle w:val="AONormal8C"/>
          </w:pPr>
          <w:r>
            <w:fldChar w:fldCharType="begin"/>
          </w:r>
          <w:r>
            <w:instrText xml:space="preserve"> DOCPROPERTY  cpCombinedRef </w:instrText>
          </w:r>
          <w:r>
            <w:fldChar w:fldCharType="separate"/>
          </w:r>
          <w:r w:rsidR="000B45E1">
            <w:t>0119761-0000001 UKO1: 2020374972.5</w:t>
          </w:r>
          <w:r>
            <w:fldChar w:fldCharType="end"/>
          </w:r>
        </w:p>
      </w:tc>
      <w:tc>
        <w:tcPr>
          <w:tcW w:w="1265" w:type="pct"/>
        </w:tcPr>
        <w:p w14:paraId="0B57E1CD" w14:textId="77777777" w:rsidR="0085143B" w:rsidRDefault="0085143B" w:rsidP="00F82B49">
          <w:pPr>
            <w:pStyle w:val="AONormal8R"/>
          </w:pPr>
        </w:p>
      </w:tc>
    </w:tr>
  </w:tbl>
  <w:p w14:paraId="11E1FBE1" w14:textId="77777777" w:rsidR="00117EF8" w:rsidRPr="0085143B" w:rsidRDefault="00117EF8" w:rsidP="0085143B">
    <w:pPr>
      <w:pStyle w:val="AONormal8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4274DF" w14:paraId="23487CBA" w14:textId="77777777" w:rsidTr="00F82B49">
      <w:tc>
        <w:tcPr>
          <w:tcW w:w="5000" w:type="pct"/>
          <w:gridSpan w:val="3"/>
          <w:tcMar>
            <w:top w:w="170" w:type="dxa"/>
          </w:tcMar>
        </w:tcPr>
        <w:bookmarkStart w:id="35" w:name="bmkFooterPrimaryDoc"/>
        <w:p w14:paraId="22188F91" w14:textId="379DBD78" w:rsidR="0085143B" w:rsidRDefault="004274DF" w:rsidP="00F82B49">
          <w:pPr>
            <w:pStyle w:val="AONormal8LBold"/>
          </w:pPr>
          <w:r>
            <w:fldChar w:fldCharType="begin"/>
          </w:r>
          <w:r>
            <w:instrText xml:space="preserve"> DOCPROPERTY cpFooterText </w:instrText>
          </w:r>
          <w:r>
            <w:fldChar w:fldCharType="end"/>
          </w:r>
        </w:p>
      </w:tc>
    </w:tr>
    <w:tr w:rsidR="004274DF" w14:paraId="7517E853" w14:textId="77777777" w:rsidTr="00F82B49">
      <w:tc>
        <w:tcPr>
          <w:tcW w:w="1665" w:type="pct"/>
        </w:tcPr>
        <w:p w14:paraId="2EE5B740" w14:textId="5FA3A688" w:rsidR="0085143B" w:rsidRDefault="004274DF" w:rsidP="00F82B49">
          <w:pPr>
            <w:pStyle w:val="AONormal8L"/>
          </w:pPr>
          <w:r>
            <w:fldChar w:fldCharType="begin"/>
          </w:r>
          <w:r>
            <w:instrText xml:space="preserve"> DOCPROPERTY cpCombinedRef </w:instrText>
          </w:r>
          <w:r>
            <w:fldChar w:fldCharType="separate"/>
          </w:r>
          <w:r w:rsidR="000B45E1">
            <w:t>0119761-0000001 UKO1: 2020374972.5</w:t>
          </w:r>
          <w:r>
            <w:fldChar w:fldCharType="end"/>
          </w:r>
        </w:p>
      </w:tc>
      <w:tc>
        <w:tcPr>
          <w:tcW w:w="1667" w:type="pct"/>
        </w:tcPr>
        <w:p w14:paraId="3DB3D742" w14:textId="77777777" w:rsidR="0085143B" w:rsidRDefault="004274DF" w:rsidP="00F82B49">
          <w:pPr>
            <w:pStyle w:val="AONormal8C"/>
          </w:pPr>
          <w:r>
            <w:fldChar w:fldCharType="begin"/>
          </w:r>
          <w:r>
            <w:instrText xml:space="preserve"> PAGE  \* Arabic  \* MERGEFORMAT </w:instrText>
          </w:r>
          <w:r>
            <w:fldChar w:fldCharType="separate"/>
          </w:r>
          <w:r w:rsidR="00390A52">
            <w:rPr>
              <w:noProof/>
            </w:rPr>
            <w:t>1</w:t>
          </w:r>
          <w:r>
            <w:fldChar w:fldCharType="end"/>
          </w:r>
        </w:p>
      </w:tc>
      <w:tc>
        <w:tcPr>
          <w:tcW w:w="1667" w:type="pct"/>
        </w:tcPr>
        <w:p w14:paraId="3755E3FB" w14:textId="77777777" w:rsidR="0085143B" w:rsidRDefault="0085143B" w:rsidP="00F82B49">
          <w:pPr>
            <w:pStyle w:val="AONormal8R"/>
          </w:pPr>
        </w:p>
      </w:tc>
    </w:tr>
    <w:bookmarkEnd w:id="35"/>
  </w:tbl>
  <w:p w14:paraId="3138B7AE" w14:textId="77777777" w:rsidR="00117EF8" w:rsidRPr="0085143B" w:rsidRDefault="00117EF8" w:rsidP="0085143B">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7C14" w14:textId="77777777" w:rsidR="00117EF8" w:rsidRDefault="00117EF8" w:rsidP="0085143B">
    <w:pPr>
      <w:pStyle w:val="AONormal8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0"/>
      <w:gridCol w:w="3080"/>
    </w:tblGrid>
    <w:tr w:rsidR="00B35DD4" w14:paraId="4C130451" w14:textId="77777777" w:rsidTr="0070477F">
      <w:tc>
        <w:tcPr>
          <w:tcW w:w="3080" w:type="dxa"/>
        </w:tcPr>
        <w:p w14:paraId="626F9ABB" w14:textId="77777777" w:rsidR="00B35DD4" w:rsidRDefault="00B35DD4" w:rsidP="00B35DD4">
          <w:pPr>
            <w:pStyle w:val="AONormal8L"/>
          </w:pPr>
        </w:p>
      </w:tc>
      <w:tc>
        <w:tcPr>
          <w:tcW w:w="3080" w:type="dxa"/>
        </w:tcPr>
        <w:p w14:paraId="6E8FF4D6" w14:textId="55901F65" w:rsidR="00B35DD4" w:rsidRDefault="00B35DD4" w:rsidP="00B35DD4">
          <w:pPr>
            <w:pStyle w:val="AONormal8C"/>
          </w:pPr>
          <w:r>
            <w:t xml:space="preserve">Project Milos – </w:t>
          </w:r>
          <w:r w:rsidRPr="00CC6D79">
            <w:t>German Security Confirmation Agreement</w:t>
          </w:r>
        </w:p>
      </w:tc>
      <w:tc>
        <w:tcPr>
          <w:tcW w:w="3080" w:type="dxa"/>
        </w:tcPr>
        <w:p w14:paraId="23B0AE14" w14:textId="77777777" w:rsidR="00B35DD4" w:rsidRDefault="00B35DD4" w:rsidP="00B35DD4">
          <w:pPr>
            <w:pStyle w:val="AONormal8R"/>
          </w:pPr>
        </w:p>
      </w:tc>
    </w:tr>
    <w:tr w:rsidR="00B35DD4" w14:paraId="255E5B9B" w14:textId="77777777" w:rsidTr="0070477F">
      <w:tc>
        <w:tcPr>
          <w:tcW w:w="3080" w:type="dxa"/>
        </w:tcPr>
        <w:p w14:paraId="1099631B" w14:textId="7F6BDD1A" w:rsidR="00B35DD4" w:rsidRDefault="00B35DD4" w:rsidP="00B35DD4">
          <w:pPr>
            <w:pStyle w:val="AONormal8L"/>
          </w:pPr>
          <w:r>
            <w:t>0119761-0000001 UKO1: 2020374972</w:t>
          </w:r>
        </w:p>
      </w:tc>
      <w:tc>
        <w:tcPr>
          <w:tcW w:w="3080" w:type="dxa"/>
        </w:tcPr>
        <w:p w14:paraId="677BC7D1" w14:textId="77777777" w:rsidR="00B35DD4" w:rsidRDefault="00B35DD4" w:rsidP="00B35DD4">
          <w:pPr>
            <w:pStyle w:val="AONormal8C"/>
          </w:pPr>
        </w:p>
      </w:tc>
      <w:tc>
        <w:tcPr>
          <w:tcW w:w="3080" w:type="dxa"/>
        </w:tcPr>
        <w:p w14:paraId="12AD81EF" w14:textId="77777777" w:rsidR="00B35DD4" w:rsidRDefault="00B35DD4" w:rsidP="00B35DD4">
          <w:pPr>
            <w:pStyle w:val="AONormal8R"/>
          </w:pPr>
        </w:p>
      </w:tc>
    </w:tr>
  </w:tbl>
  <w:p w14:paraId="6D10AF35" w14:textId="7642FDE0" w:rsidR="00A04B96" w:rsidRPr="0085143B" w:rsidRDefault="004274DF" w:rsidP="002F6BF2">
    <w:pPr>
      <w:pStyle w:val="AONormal8LBold"/>
    </w:pPr>
    <w:r>
      <w:rPr>
        <w:b w:val="0"/>
      </w:rPr>
      <w:fldChar w:fldCharType="begin"/>
    </w:r>
    <w:r>
      <w:instrText xml:space="preserve"> DOCPROPERTY "cpHeaderText" </w:instrTex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611DB" w14:textId="77777777" w:rsidR="00456B54" w:rsidRDefault="00456B54">
      <w:r>
        <w:separator/>
      </w:r>
    </w:p>
  </w:footnote>
  <w:footnote w:type="continuationSeparator" w:id="0">
    <w:p w14:paraId="5722E29E" w14:textId="77777777" w:rsidR="00456B54" w:rsidRDefault="0045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8AAA" w14:textId="77777777" w:rsidR="00A21777" w:rsidRDefault="00A21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1ED1" w14:textId="77777777" w:rsidR="00117EF8" w:rsidRPr="0085143B" w:rsidRDefault="0085143B" w:rsidP="0085143B">
    <w:pPr>
      <w:pStyle w:val="AONormal8L"/>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F065" w14:textId="780A2813" w:rsidR="00C11AD4" w:rsidRPr="00D255F5" w:rsidRDefault="00042E8F">
    <w:pPr>
      <w:pStyle w:val="Header"/>
      <w:rPr>
        <w:b/>
        <w:caps/>
        <w:lang w:val="en-US"/>
      </w:rPr>
    </w:pPr>
    <w:r>
      <w:rPr>
        <w:b/>
        <w:caps/>
        <w:lang w:val="en-US"/>
      </w:rPr>
      <w:t xml:space="preserve">DRAFT dated </w:t>
    </w:r>
    <w:r w:rsidR="00940435">
      <w:rPr>
        <w:b/>
        <w:caps/>
        <w:lang w:val="en-US"/>
      </w:rPr>
      <w:t xml:space="preserve">4 </w:t>
    </w:r>
    <w:r w:rsidR="0079515B">
      <w:rPr>
        <w:b/>
        <w:caps/>
        <w:lang w:val="en-US"/>
      </w:rPr>
      <w:t xml:space="preserve">June </w:t>
    </w:r>
    <w:r>
      <w:rPr>
        <w:b/>
        <w:caps/>
        <w:lang w:val="en-US"/>
      </w:rPr>
      <w:t>2025</w:t>
    </w:r>
    <w:r w:rsidR="006B512E" w:rsidRPr="00D255F5">
      <w:rPr>
        <w:b/>
        <w:caps/>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9"/>
    </w:tblGrid>
    <w:tr w:rsidR="004274DF" w14:paraId="3471DED2" w14:textId="77777777" w:rsidTr="00F82B49">
      <w:tc>
        <w:tcPr>
          <w:tcW w:w="5000" w:type="pct"/>
        </w:tcPr>
        <w:bookmarkStart w:id="34" w:name="bmkHeaderPrimaryDoc"/>
        <w:p w14:paraId="03C4EAD7" w14:textId="0D2551E1" w:rsidR="0085143B" w:rsidRDefault="004274DF" w:rsidP="00F82B49">
          <w:pPr>
            <w:pStyle w:val="AONormal8LBold"/>
          </w:pPr>
          <w:r>
            <w:fldChar w:fldCharType="begin"/>
          </w:r>
          <w:r>
            <w:instrText xml:space="preserve"> DOCPROPERTY "cpHeaderText" </w:instrText>
          </w:r>
          <w:r>
            <w:fldChar w:fldCharType="end"/>
          </w:r>
        </w:p>
      </w:tc>
    </w:tr>
    <w:bookmarkEnd w:id="34"/>
  </w:tbl>
  <w:p w14:paraId="0F7DF848" w14:textId="77777777" w:rsidR="00117EF8" w:rsidRPr="0085143B" w:rsidRDefault="00117EF8" w:rsidP="0085143B">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820C" w14:textId="77777777" w:rsidR="00117EF8" w:rsidRDefault="00117EF8" w:rsidP="0085143B">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209C4275"/>
    <w:multiLevelType w:val="hybridMultilevel"/>
    <w:tmpl w:val="79DC77E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D674DB"/>
    <w:multiLevelType w:val="hybridMultilevel"/>
    <w:tmpl w:val="763A27F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6" w15:restartNumberingAfterBreak="0">
    <w:nsid w:val="3741022F"/>
    <w:multiLevelType w:val="multilevel"/>
    <w:tmpl w:val="BECAEE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1" w15:restartNumberingAfterBreak="0">
    <w:nsid w:val="45C26C6F"/>
    <w:multiLevelType w:val="multilevel"/>
    <w:tmpl w:val="D42AD4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CFE7B09"/>
    <w:multiLevelType w:val="multilevel"/>
    <w:tmpl w:val="FED83F1C"/>
    <w:name w:val="AO1"/>
    <w:lvl w:ilvl="0">
      <w:start w:val="1"/>
      <w:numFmt w:val="decimal"/>
      <w:pStyle w:val="AO1"/>
      <w:lvlText w:val="(%1)"/>
      <w:lvlJc w:val="left"/>
      <w:pPr>
        <w:tabs>
          <w:tab w:val="num" w:pos="720"/>
        </w:tabs>
        <w:ind w:left="720" w:hanging="720"/>
      </w:pPr>
      <w:rPr>
        <w:b w:val="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4E4B4E3E"/>
    <w:multiLevelType w:val="multilevel"/>
    <w:tmpl w:val="01A8FD90"/>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val="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11C70D7"/>
    <w:multiLevelType w:val="multilevel"/>
    <w:tmpl w:val="4D4E32CA"/>
    <w:name w:val="AOTOC34"/>
    <w:lvl w:ilvl="0">
      <w:start w:val="1"/>
      <w:numFmt w:val="decimal"/>
      <w:pStyle w:val="TOC3"/>
      <w:lvlText w:val="%1."/>
      <w:lvlJc w:val="left"/>
      <w:pPr>
        <w:tabs>
          <w:tab w:val="num" w:pos="720"/>
        </w:tabs>
        <w:ind w:left="720" w:hanging="720"/>
      </w:pPr>
      <w:rPr>
        <w:sz w:val="22"/>
      </w:r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61DF6262"/>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2"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3"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395202346">
    <w:abstractNumId w:val="15"/>
  </w:num>
  <w:num w:numId="2" w16cid:durableId="626473506">
    <w:abstractNumId w:val="19"/>
  </w:num>
  <w:num w:numId="3" w16cid:durableId="1815675946">
    <w:abstractNumId w:val="16"/>
  </w:num>
  <w:num w:numId="4" w16cid:durableId="1916277614">
    <w:abstractNumId w:val="16"/>
  </w:num>
  <w:num w:numId="5" w16cid:durableId="548542302">
    <w:abstractNumId w:val="14"/>
  </w:num>
  <w:num w:numId="6" w16cid:durableId="755828507">
    <w:abstractNumId w:val="0"/>
  </w:num>
  <w:num w:numId="7" w16cid:durableId="1343315992">
    <w:abstractNumId w:val="5"/>
  </w:num>
  <w:num w:numId="8" w16cid:durableId="1395006236">
    <w:abstractNumId w:val="2"/>
  </w:num>
  <w:num w:numId="9" w16cid:durableId="681204139">
    <w:abstractNumId w:val="22"/>
  </w:num>
  <w:num w:numId="10" w16cid:durableId="833573714">
    <w:abstractNumId w:val="10"/>
  </w:num>
  <w:num w:numId="11" w16cid:durableId="1043676379">
    <w:abstractNumId w:val="21"/>
  </w:num>
  <w:num w:numId="12" w16cid:durableId="1409763295">
    <w:abstractNumId w:val="12"/>
  </w:num>
  <w:num w:numId="13" w16cid:durableId="68114095">
    <w:abstractNumId w:val="23"/>
  </w:num>
  <w:num w:numId="14" w16cid:durableId="876047770">
    <w:abstractNumId w:val="9"/>
  </w:num>
  <w:num w:numId="15" w16cid:durableId="247035135">
    <w:abstractNumId w:val="13"/>
  </w:num>
  <w:num w:numId="16" w16cid:durableId="637035362">
    <w:abstractNumId w:val="1"/>
  </w:num>
  <w:num w:numId="17" w16cid:durableId="2003002210">
    <w:abstractNumId w:val="8"/>
  </w:num>
  <w:num w:numId="18" w16cid:durableId="1716156371">
    <w:abstractNumId w:val="17"/>
  </w:num>
  <w:num w:numId="19" w16cid:durableId="607276105">
    <w:abstractNumId w:val="7"/>
  </w:num>
  <w:num w:numId="20" w16cid:durableId="1670475060">
    <w:abstractNumId w:val="20"/>
  </w:num>
  <w:num w:numId="21" w16cid:durableId="1085612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084998">
    <w:abstractNumId w:val="18"/>
  </w:num>
  <w:num w:numId="23" w16cid:durableId="364328179">
    <w:abstractNumId w:val="3"/>
  </w:num>
  <w:num w:numId="24" w16cid:durableId="138426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9962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180432">
    <w:abstractNumId w:val="16"/>
  </w:num>
  <w:num w:numId="27" w16cid:durableId="2063015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2695820">
    <w:abstractNumId w:val="6"/>
  </w:num>
  <w:num w:numId="29" w16cid:durableId="1373187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9414003">
    <w:abstractNumId w:val="11"/>
  </w:num>
  <w:num w:numId="31" w16cid:durableId="641689725">
    <w:abstractNumId w:val="4"/>
  </w:num>
  <w:num w:numId="32" w16cid:durableId="1592931601">
    <w:abstractNumId w:val="15"/>
  </w:num>
  <w:num w:numId="33" w16cid:durableId="63257384">
    <w:abstractNumId w:val="15"/>
  </w:num>
  <w:num w:numId="34" w16cid:durableId="923032447">
    <w:abstractNumId w:val="15"/>
  </w:num>
  <w:num w:numId="35" w16cid:durableId="1631745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666216">
    <w:abstractNumId w:val="16"/>
  </w:num>
  <w:num w:numId="37" w16cid:durableId="52045423">
    <w:abstractNumId w:val="16"/>
  </w:num>
  <w:num w:numId="38" w16cid:durableId="814879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5962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5962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 Type=&quot;0&quot;&gt;&lt;Name&gt;9de13b76-a9f1-4887-85c9-528891069e30&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OHead1&lt;/Style&gt;&lt;/Styles&gt;&lt;Format Value=&quot;&quot; /&gt;&lt;Type Value=&quot;Whole Paragraph&quot; /&gt;&lt;TabLeader&gt;Space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gt;Clause&lt;/EntryHeaderText&gt;&lt;NumberTitleText&gt;Page&lt;/NumberTitleText&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AOTOCHeading&lt;/TitleStyle&gt;&lt;PageNumberPrefix /&gt;&lt;PageNumberStyle&gt;roman&lt;/PageNumberStyle&gt;&lt;PageNumberSuffix /&gt;&lt;PageNumberAlignment&gt;wdAlignPageNumberCenter&lt;/PageNumberAlignment&gt;&lt;ColumnCount&gt;1&lt;/ColumnCount&gt;&lt;TabLeader&gt;wdTabLeaderSpaces&lt;/TabLeader&gt;&lt;TabLeaderSelected&gt;true&lt;/TabLeaderSelected&gt;&lt;TabLeaderOverridenByLevels&gt;false&lt;/TabLeaderOverridenByLevels&gt;&lt;TurnOffSameAsPreviousForNextSection&gt;false&lt;/TurnOffSameAsPreviousForNextSection&gt;&lt;/SectionProperties&gt;&lt;/TOC&gt;"/>
    <w:docVar w:name="D3_TOC_d_1" w:val="&lt;TOC Type=&quot;0&quot;&gt;&lt;Name&gt;d2c2b8de-6d68-4250-9cde-b1ce9052f844&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5&quot; IncludePageNumber=&quot;TRUE&quot;&gt;&lt;Styles&gt;&lt;Style&gt;AOSignatory&lt;/Style&gt;&lt;/Styles&gt;&lt;Format Value=&quot;&quot; /&gt;&lt;Type Value=&quot;Whole Paragraph&quot; /&gt;&lt;TabLeader&gt;Dots&lt;/TabLeader&gt;&lt;/Level&gt;&lt;/Levels&gt;&lt;SectionProperties xmlns:xsd=&quot;http://www.w3.org/2001/XMLSchema&quot; xmlns:xsi=&quot;http://www.w3.org/2001/XMLSchema-instance&quot;&gt;&lt;MarginTop&gt;2.5399999618530273&lt;/MarginTop&gt;&lt;MarginLeft&gt;2.5399999618530273&lt;/MarginLeft&gt;&lt;MarginRight&gt;2.5399999618530273&lt;/MarginRight&gt;&lt;MarginBottom&gt;2.5399999618530273&lt;/MarginBottom&gt;&lt;EntryHeaderText /&gt;&lt;NumberTitleText /&gt;&lt;PageTitleTextStandAlone /&gt;&lt;SecondaryEntryHeaderText /&gt;&lt;SecondaryNumberTitleText&gt;Page&lt;/SecondaryNumberTitleText&gt;&lt;SecondaryTitleText&gt;Table of Contents (continued)&lt;/SecondaryTitleText&gt;&lt;IncludeSection&gt;false&lt;/IncludeSection&gt;&lt;DifferentFirstPage&gt;true&lt;/DifferentFirstPage&gt;&lt;PageTitleText&gt;Table of Contents&lt;/PageTitleText&gt;&lt;InheritSectionProperties&gt;false&lt;/InheritSectionProperties&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true&lt;/TabLeaderSelected&gt;&lt;TabLeaderOverridenByLevels&gt;false&lt;/TabLeaderOverridenByLevels&gt;&lt;TurnOffSameAsPreviousForNextSection&gt;false&lt;/TurnOffSameAsPreviousForNextSection&gt;&lt;/SectionProperties&gt;&lt;/TOC&gt;"/>
  </w:docVars>
  <w:rsids>
    <w:rsidRoot w:val="00E5487B"/>
    <w:rsid w:val="000041D8"/>
    <w:rsid w:val="00005470"/>
    <w:rsid w:val="000054CC"/>
    <w:rsid w:val="00006DC9"/>
    <w:rsid w:val="00012A2F"/>
    <w:rsid w:val="00013D29"/>
    <w:rsid w:val="00015CD7"/>
    <w:rsid w:val="000216CD"/>
    <w:rsid w:val="000266EB"/>
    <w:rsid w:val="00027FA7"/>
    <w:rsid w:val="000309E5"/>
    <w:rsid w:val="00032705"/>
    <w:rsid w:val="000352C3"/>
    <w:rsid w:val="00042E8F"/>
    <w:rsid w:val="0005000F"/>
    <w:rsid w:val="0005099D"/>
    <w:rsid w:val="00054191"/>
    <w:rsid w:val="000563C6"/>
    <w:rsid w:val="000578C8"/>
    <w:rsid w:val="00060465"/>
    <w:rsid w:val="00061BBC"/>
    <w:rsid w:val="0006354D"/>
    <w:rsid w:val="00065F5D"/>
    <w:rsid w:val="00066554"/>
    <w:rsid w:val="00071408"/>
    <w:rsid w:val="00071ED4"/>
    <w:rsid w:val="00072DCC"/>
    <w:rsid w:val="000749CD"/>
    <w:rsid w:val="00075956"/>
    <w:rsid w:val="00081E54"/>
    <w:rsid w:val="0009473E"/>
    <w:rsid w:val="000A07E6"/>
    <w:rsid w:val="000B45E1"/>
    <w:rsid w:val="000B664A"/>
    <w:rsid w:val="000C1285"/>
    <w:rsid w:val="000C379B"/>
    <w:rsid w:val="000C4D6A"/>
    <w:rsid w:val="000C760A"/>
    <w:rsid w:val="000D05B4"/>
    <w:rsid w:val="000D2F19"/>
    <w:rsid w:val="000D4C04"/>
    <w:rsid w:val="000E115B"/>
    <w:rsid w:val="000E1991"/>
    <w:rsid w:val="000E3192"/>
    <w:rsid w:val="000E6F25"/>
    <w:rsid w:val="000F23FB"/>
    <w:rsid w:val="000F4845"/>
    <w:rsid w:val="000F57C7"/>
    <w:rsid w:val="00101AC6"/>
    <w:rsid w:val="001053C5"/>
    <w:rsid w:val="00106233"/>
    <w:rsid w:val="00110CBD"/>
    <w:rsid w:val="00111C06"/>
    <w:rsid w:val="0011276E"/>
    <w:rsid w:val="00112DB8"/>
    <w:rsid w:val="00116042"/>
    <w:rsid w:val="001170FA"/>
    <w:rsid w:val="00117CEF"/>
    <w:rsid w:val="00117EF8"/>
    <w:rsid w:val="00120FC5"/>
    <w:rsid w:val="001211F8"/>
    <w:rsid w:val="00121FF9"/>
    <w:rsid w:val="00122286"/>
    <w:rsid w:val="00122644"/>
    <w:rsid w:val="00122D2A"/>
    <w:rsid w:val="00126E71"/>
    <w:rsid w:val="001304E0"/>
    <w:rsid w:val="00131239"/>
    <w:rsid w:val="00134234"/>
    <w:rsid w:val="00134E7C"/>
    <w:rsid w:val="00135330"/>
    <w:rsid w:val="00135A87"/>
    <w:rsid w:val="00142FA1"/>
    <w:rsid w:val="001435BF"/>
    <w:rsid w:val="00150573"/>
    <w:rsid w:val="0015109E"/>
    <w:rsid w:val="001520E8"/>
    <w:rsid w:val="001541E4"/>
    <w:rsid w:val="00163697"/>
    <w:rsid w:val="00166045"/>
    <w:rsid w:val="00170CBD"/>
    <w:rsid w:val="00171A77"/>
    <w:rsid w:val="00181712"/>
    <w:rsid w:val="001831AC"/>
    <w:rsid w:val="0018353A"/>
    <w:rsid w:val="00190EAB"/>
    <w:rsid w:val="00197D71"/>
    <w:rsid w:val="001A0812"/>
    <w:rsid w:val="001A2159"/>
    <w:rsid w:val="001A602C"/>
    <w:rsid w:val="001B0C9A"/>
    <w:rsid w:val="001B3E2D"/>
    <w:rsid w:val="001B52CF"/>
    <w:rsid w:val="001D2043"/>
    <w:rsid w:val="001D3413"/>
    <w:rsid w:val="001D76B9"/>
    <w:rsid w:val="001E0D35"/>
    <w:rsid w:val="001E2079"/>
    <w:rsid w:val="001E30F3"/>
    <w:rsid w:val="001E3895"/>
    <w:rsid w:val="001E3A68"/>
    <w:rsid w:val="001F2549"/>
    <w:rsid w:val="001F3399"/>
    <w:rsid w:val="001F482F"/>
    <w:rsid w:val="00200756"/>
    <w:rsid w:val="00200942"/>
    <w:rsid w:val="0020469F"/>
    <w:rsid w:val="002048CD"/>
    <w:rsid w:val="0020626F"/>
    <w:rsid w:val="00220D08"/>
    <w:rsid w:val="00220EFD"/>
    <w:rsid w:val="00226430"/>
    <w:rsid w:val="00231201"/>
    <w:rsid w:val="00245D15"/>
    <w:rsid w:val="0024638E"/>
    <w:rsid w:val="00247F39"/>
    <w:rsid w:val="002503D7"/>
    <w:rsid w:val="00251AAD"/>
    <w:rsid w:val="00252185"/>
    <w:rsid w:val="00252533"/>
    <w:rsid w:val="002532FB"/>
    <w:rsid w:val="00255696"/>
    <w:rsid w:val="0026034A"/>
    <w:rsid w:val="00260A02"/>
    <w:rsid w:val="00261528"/>
    <w:rsid w:val="002618EB"/>
    <w:rsid w:val="002647EA"/>
    <w:rsid w:val="00265446"/>
    <w:rsid w:val="00265D08"/>
    <w:rsid w:val="00277ED2"/>
    <w:rsid w:val="002816AB"/>
    <w:rsid w:val="002824D1"/>
    <w:rsid w:val="002872AF"/>
    <w:rsid w:val="00293313"/>
    <w:rsid w:val="00296C1B"/>
    <w:rsid w:val="00297295"/>
    <w:rsid w:val="002B129B"/>
    <w:rsid w:val="002B3D06"/>
    <w:rsid w:val="002C06B7"/>
    <w:rsid w:val="002C6910"/>
    <w:rsid w:val="002D0EFA"/>
    <w:rsid w:val="002D43CC"/>
    <w:rsid w:val="002D627D"/>
    <w:rsid w:val="002F21A1"/>
    <w:rsid w:val="002F5534"/>
    <w:rsid w:val="002F621A"/>
    <w:rsid w:val="002F6BF2"/>
    <w:rsid w:val="00303F4D"/>
    <w:rsid w:val="00304E46"/>
    <w:rsid w:val="00306670"/>
    <w:rsid w:val="0030685A"/>
    <w:rsid w:val="003072F3"/>
    <w:rsid w:val="0031595C"/>
    <w:rsid w:val="00321DD9"/>
    <w:rsid w:val="0032489E"/>
    <w:rsid w:val="003264FC"/>
    <w:rsid w:val="0032760D"/>
    <w:rsid w:val="0033051F"/>
    <w:rsid w:val="00334968"/>
    <w:rsid w:val="0034503B"/>
    <w:rsid w:val="0034651A"/>
    <w:rsid w:val="003473D5"/>
    <w:rsid w:val="00347E06"/>
    <w:rsid w:val="00352EC4"/>
    <w:rsid w:val="003539DF"/>
    <w:rsid w:val="00354AC3"/>
    <w:rsid w:val="00361F84"/>
    <w:rsid w:val="00364040"/>
    <w:rsid w:val="00364CD0"/>
    <w:rsid w:val="0036658C"/>
    <w:rsid w:val="00371E79"/>
    <w:rsid w:val="00375BDD"/>
    <w:rsid w:val="00384337"/>
    <w:rsid w:val="00384345"/>
    <w:rsid w:val="00390A52"/>
    <w:rsid w:val="00391937"/>
    <w:rsid w:val="003928EE"/>
    <w:rsid w:val="003B08CB"/>
    <w:rsid w:val="003C10B5"/>
    <w:rsid w:val="003C3FE2"/>
    <w:rsid w:val="003D1A56"/>
    <w:rsid w:val="003D57FA"/>
    <w:rsid w:val="003E156E"/>
    <w:rsid w:val="003E30B3"/>
    <w:rsid w:val="003F0F92"/>
    <w:rsid w:val="003F1EE0"/>
    <w:rsid w:val="003F28B0"/>
    <w:rsid w:val="003F29D0"/>
    <w:rsid w:val="003F6125"/>
    <w:rsid w:val="00407E7C"/>
    <w:rsid w:val="004205BE"/>
    <w:rsid w:val="0042443A"/>
    <w:rsid w:val="00424FBC"/>
    <w:rsid w:val="00425E0E"/>
    <w:rsid w:val="004265A7"/>
    <w:rsid w:val="004274DF"/>
    <w:rsid w:val="004278A5"/>
    <w:rsid w:val="00435132"/>
    <w:rsid w:val="0043559E"/>
    <w:rsid w:val="00436D9C"/>
    <w:rsid w:val="00441B7C"/>
    <w:rsid w:val="0044222A"/>
    <w:rsid w:val="004426C1"/>
    <w:rsid w:val="00442BD2"/>
    <w:rsid w:val="00442BE3"/>
    <w:rsid w:val="0044467E"/>
    <w:rsid w:val="00444DE3"/>
    <w:rsid w:val="004477F6"/>
    <w:rsid w:val="00452299"/>
    <w:rsid w:val="00455721"/>
    <w:rsid w:val="00456B54"/>
    <w:rsid w:val="0045746E"/>
    <w:rsid w:val="0045758B"/>
    <w:rsid w:val="00463F81"/>
    <w:rsid w:val="004652A4"/>
    <w:rsid w:val="0047023F"/>
    <w:rsid w:val="00472B85"/>
    <w:rsid w:val="004765E4"/>
    <w:rsid w:val="004766FB"/>
    <w:rsid w:val="00482177"/>
    <w:rsid w:val="00483E7E"/>
    <w:rsid w:val="00490F8B"/>
    <w:rsid w:val="00493BFB"/>
    <w:rsid w:val="0049690A"/>
    <w:rsid w:val="00496BB5"/>
    <w:rsid w:val="00496D65"/>
    <w:rsid w:val="00497229"/>
    <w:rsid w:val="004A2262"/>
    <w:rsid w:val="004A5C6C"/>
    <w:rsid w:val="004B31BA"/>
    <w:rsid w:val="004B3867"/>
    <w:rsid w:val="004B545D"/>
    <w:rsid w:val="004B610A"/>
    <w:rsid w:val="004B6C2F"/>
    <w:rsid w:val="004C5964"/>
    <w:rsid w:val="004C6286"/>
    <w:rsid w:val="004C6E7F"/>
    <w:rsid w:val="004D65B9"/>
    <w:rsid w:val="004F230B"/>
    <w:rsid w:val="004F437D"/>
    <w:rsid w:val="004F447D"/>
    <w:rsid w:val="00503676"/>
    <w:rsid w:val="00517E9C"/>
    <w:rsid w:val="00522164"/>
    <w:rsid w:val="00522E8A"/>
    <w:rsid w:val="0053207F"/>
    <w:rsid w:val="005329D9"/>
    <w:rsid w:val="00533817"/>
    <w:rsid w:val="00533C7C"/>
    <w:rsid w:val="00533ECB"/>
    <w:rsid w:val="00534C8C"/>
    <w:rsid w:val="005375FA"/>
    <w:rsid w:val="00541A3E"/>
    <w:rsid w:val="00541FE2"/>
    <w:rsid w:val="00542C6E"/>
    <w:rsid w:val="00543061"/>
    <w:rsid w:val="005453A2"/>
    <w:rsid w:val="00547D82"/>
    <w:rsid w:val="005524B5"/>
    <w:rsid w:val="0055574F"/>
    <w:rsid w:val="00555F83"/>
    <w:rsid w:val="00555FA6"/>
    <w:rsid w:val="00556B76"/>
    <w:rsid w:val="00560411"/>
    <w:rsid w:val="0056055F"/>
    <w:rsid w:val="005632B6"/>
    <w:rsid w:val="00563FBC"/>
    <w:rsid w:val="00565316"/>
    <w:rsid w:val="0056620E"/>
    <w:rsid w:val="00570798"/>
    <w:rsid w:val="00571F35"/>
    <w:rsid w:val="005744A2"/>
    <w:rsid w:val="00574F3E"/>
    <w:rsid w:val="005757F8"/>
    <w:rsid w:val="005758E9"/>
    <w:rsid w:val="00577401"/>
    <w:rsid w:val="005779FE"/>
    <w:rsid w:val="00581724"/>
    <w:rsid w:val="00582266"/>
    <w:rsid w:val="005842D0"/>
    <w:rsid w:val="00586CFD"/>
    <w:rsid w:val="00586FB5"/>
    <w:rsid w:val="005917E1"/>
    <w:rsid w:val="00592210"/>
    <w:rsid w:val="0059421E"/>
    <w:rsid w:val="005A3B3C"/>
    <w:rsid w:val="005A502B"/>
    <w:rsid w:val="005A5192"/>
    <w:rsid w:val="005B1C24"/>
    <w:rsid w:val="005B51F5"/>
    <w:rsid w:val="005B70B0"/>
    <w:rsid w:val="005C065A"/>
    <w:rsid w:val="005D0B47"/>
    <w:rsid w:val="005D161B"/>
    <w:rsid w:val="005D34DE"/>
    <w:rsid w:val="005D3CBD"/>
    <w:rsid w:val="005D4780"/>
    <w:rsid w:val="005E63A9"/>
    <w:rsid w:val="005E7081"/>
    <w:rsid w:val="005F03E3"/>
    <w:rsid w:val="005F2C5C"/>
    <w:rsid w:val="005F2E94"/>
    <w:rsid w:val="005F70AF"/>
    <w:rsid w:val="006010CF"/>
    <w:rsid w:val="00601264"/>
    <w:rsid w:val="00607CA5"/>
    <w:rsid w:val="00607F54"/>
    <w:rsid w:val="0061182D"/>
    <w:rsid w:val="006148A3"/>
    <w:rsid w:val="00623D79"/>
    <w:rsid w:val="00624F7C"/>
    <w:rsid w:val="00625A2D"/>
    <w:rsid w:val="00625C88"/>
    <w:rsid w:val="00632235"/>
    <w:rsid w:val="00632AB2"/>
    <w:rsid w:val="00635026"/>
    <w:rsid w:val="0063608E"/>
    <w:rsid w:val="00636A25"/>
    <w:rsid w:val="0064098E"/>
    <w:rsid w:val="006446A7"/>
    <w:rsid w:val="00644B8C"/>
    <w:rsid w:val="00652098"/>
    <w:rsid w:val="00655836"/>
    <w:rsid w:val="00657320"/>
    <w:rsid w:val="00657365"/>
    <w:rsid w:val="00657380"/>
    <w:rsid w:val="0065770F"/>
    <w:rsid w:val="00660A3E"/>
    <w:rsid w:val="00660AFE"/>
    <w:rsid w:val="0066281E"/>
    <w:rsid w:val="00665FF0"/>
    <w:rsid w:val="0066777B"/>
    <w:rsid w:val="006728B0"/>
    <w:rsid w:val="00673D92"/>
    <w:rsid w:val="006751F4"/>
    <w:rsid w:val="006757C0"/>
    <w:rsid w:val="006844D7"/>
    <w:rsid w:val="00690892"/>
    <w:rsid w:val="00695003"/>
    <w:rsid w:val="006A372C"/>
    <w:rsid w:val="006A65FC"/>
    <w:rsid w:val="006B512E"/>
    <w:rsid w:val="006B55EE"/>
    <w:rsid w:val="006C2D17"/>
    <w:rsid w:val="006C5D2F"/>
    <w:rsid w:val="006D00E0"/>
    <w:rsid w:val="006D10BF"/>
    <w:rsid w:val="006D1447"/>
    <w:rsid w:val="006D2B74"/>
    <w:rsid w:val="006D4787"/>
    <w:rsid w:val="006E083E"/>
    <w:rsid w:val="006F1012"/>
    <w:rsid w:val="006F3EE0"/>
    <w:rsid w:val="006F7FA3"/>
    <w:rsid w:val="00703198"/>
    <w:rsid w:val="00703346"/>
    <w:rsid w:val="00703B52"/>
    <w:rsid w:val="00706B00"/>
    <w:rsid w:val="007106B8"/>
    <w:rsid w:val="007109A3"/>
    <w:rsid w:val="0071282C"/>
    <w:rsid w:val="00712D5B"/>
    <w:rsid w:val="00713A1B"/>
    <w:rsid w:val="007157E3"/>
    <w:rsid w:val="00720A07"/>
    <w:rsid w:val="00720A53"/>
    <w:rsid w:val="00724149"/>
    <w:rsid w:val="00726A7D"/>
    <w:rsid w:val="0073103D"/>
    <w:rsid w:val="0073792A"/>
    <w:rsid w:val="00740F98"/>
    <w:rsid w:val="0074191D"/>
    <w:rsid w:val="00741DF2"/>
    <w:rsid w:val="00742103"/>
    <w:rsid w:val="0074433C"/>
    <w:rsid w:val="0074447A"/>
    <w:rsid w:val="00746EC2"/>
    <w:rsid w:val="00764D1F"/>
    <w:rsid w:val="0077251C"/>
    <w:rsid w:val="00772914"/>
    <w:rsid w:val="00772D38"/>
    <w:rsid w:val="00781D8B"/>
    <w:rsid w:val="00782EF1"/>
    <w:rsid w:val="00790F1F"/>
    <w:rsid w:val="00791A87"/>
    <w:rsid w:val="0079515B"/>
    <w:rsid w:val="007A4652"/>
    <w:rsid w:val="007B1ECC"/>
    <w:rsid w:val="007B6290"/>
    <w:rsid w:val="007B76DE"/>
    <w:rsid w:val="007C142E"/>
    <w:rsid w:val="007C230B"/>
    <w:rsid w:val="007C3B63"/>
    <w:rsid w:val="007C6F34"/>
    <w:rsid w:val="007D4449"/>
    <w:rsid w:val="007D46EB"/>
    <w:rsid w:val="007D7267"/>
    <w:rsid w:val="007D7AB4"/>
    <w:rsid w:val="007D7B47"/>
    <w:rsid w:val="007E229F"/>
    <w:rsid w:val="007F2F28"/>
    <w:rsid w:val="00802C65"/>
    <w:rsid w:val="008037AB"/>
    <w:rsid w:val="008051D3"/>
    <w:rsid w:val="0081457B"/>
    <w:rsid w:val="00817996"/>
    <w:rsid w:val="00821301"/>
    <w:rsid w:val="008313A3"/>
    <w:rsid w:val="008355A9"/>
    <w:rsid w:val="00841584"/>
    <w:rsid w:val="00841D96"/>
    <w:rsid w:val="008445B7"/>
    <w:rsid w:val="008457A5"/>
    <w:rsid w:val="00846D45"/>
    <w:rsid w:val="00847B1B"/>
    <w:rsid w:val="0085143B"/>
    <w:rsid w:val="0085532D"/>
    <w:rsid w:val="00855901"/>
    <w:rsid w:val="008571F5"/>
    <w:rsid w:val="00857AAA"/>
    <w:rsid w:val="00863367"/>
    <w:rsid w:val="008655EE"/>
    <w:rsid w:val="00866DBF"/>
    <w:rsid w:val="00870FC9"/>
    <w:rsid w:val="00877A0D"/>
    <w:rsid w:val="008801E2"/>
    <w:rsid w:val="00880BD1"/>
    <w:rsid w:val="00887631"/>
    <w:rsid w:val="00895833"/>
    <w:rsid w:val="008A2F3F"/>
    <w:rsid w:val="008A4463"/>
    <w:rsid w:val="008A662A"/>
    <w:rsid w:val="008B2A4A"/>
    <w:rsid w:val="008C2A46"/>
    <w:rsid w:val="008D0F5D"/>
    <w:rsid w:val="008D4BBF"/>
    <w:rsid w:val="008E307E"/>
    <w:rsid w:val="008E510A"/>
    <w:rsid w:val="008E53A3"/>
    <w:rsid w:val="008E6580"/>
    <w:rsid w:val="008E6962"/>
    <w:rsid w:val="008F1E97"/>
    <w:rsid w:val="008F6E72"/>
    <w:rsid w:val="00905150"/>
    <w:rsid w:val="00912F00"/>
    <w:rsid w:val="00916443"/>
    <w:rsid w:val="00921169"/>
    <w:rsid w:val="00921483"/>
    <w:rsid w:val="009217E4"/>
    <w:rsid w:val="00921CDE"/>
    <w:rsid w:val="00922E45"/>
    <w:rsid w:val="00926108"/>
    <w:rsid w:val="00926B91"/>
    <w:rsid w:val="00927780"/>
    <w:rsid w:val="00930CF9"/>
    <w:rsid w:val="00933B5D"/>
    <w:rsid w:val="00940435"/>
    <w:rsid w:val="009412A1"/>
    <w:rsid w:val="00941AF1"/>
    <w:rsid w:val="00942A6B"/>
    <w:rsid w:val="00942C2F"/>
    <w:rsid w:val="00947D2C"/>
    <w:rsid w:val="009524C0"/>
    <w:rsid w:val="00952BF6"/>
    <w:rsid w:val="00954CCE"/>
    <w:rsid w:val="00965422"/>
    <w:rsid w:val="009673E4"/>
    <w:rsid w:val="00980DEF"/>
    <w:rsid w:val="00981061"/>
    <w:rsid w:val="00983207"/>
    <w:rsid w:val="00986E1F"/>
    <w:rsid w:val="009927E5"/>
    <w:rsid w:val="00995706"/>
    <w:rsid w:val="009964F6"/>
    <w:rsid w:val="009A14A1"/>
    <w:rsid w:val="009A495F"/>
    <w:rsid w:val="009A6361"/>
    <w:rsid w:val="009B0683"/>
    <w:rsid w:val="009B1819"/>
    <w:rsid w:val="009B1CDF"/>
    <w:rsid w:val="009B2676"/>
    <w:rsid w:val="009C0794"/>
    <w:rsid w:val="009C2AC9"/>
    <w:rsid w:val="009C39E5"/>
    <w:rsid w:val="009C3B52"/>
    <w:rsid w:val="009D12D6"/>
    <w:rsid w:val="009D4807"/>
    <w:rsid w:val="009D63C9"/>
    <w:rsid w:val="009E1D0F"/>
    <w:rsid w:val="009E1F95"/>
    <w:rsid w:val="009E223D"/>
    <w:rsid w:val="009E3AF5"/>
    <w:rsid w:val="009F1B4C"/>
    <w:rsid w:val="009F6B9C"/>
    <w:rsid w:val="00A00CF2"/>
    <w:rsid w:val="00A00E4F"/>
    <w:rsid w:val="00A01833"/>
    <w:rsid w:val="00A018F6"/>
    <w:rsid w:val="00A041AA"/>
    <w:rsid w:val="00A04B96"/>
    <w:rsid w:val="00A137DE"/>
    <w:rsid w:val="00A14F04"/>
    <w:rsid w:val="00A21777"/>
    <w:rsid w:val="00A30A82"/>
    <w:rsid w:val="00A34029"/>
    <w:rsid w:val="00A42D0F"/>
    <w:rsid w:val="00A44CC9"/>
    <w:rsid w:val="00A52981"/>
    <w:rsid w:val="00A540C7"/>
    <w:rsid w:val="00A55CBE"/>
    <w:rsid w:val="00A63F24"/>
    <w:rsid w:val="00A65CDB"/>
    <w:rsid w:val="00A72E3D"/>
    <w:rsid w:val="00A7504E"/>
    <w:rsid w:val="00A75495"/>
    <w:rsid w:val="00A767D0"/>
    <w:rsid w:val="00A7778D"/>
    <w:rsid w:val="00A77C23"/>
    <w:rsid w:val="00A83B4C"/>
    <w:rsid w:val="00A83D2D"/>
    <w:rsid w:val="00A86C3C"/>
    <w:rsid w:val="00A87E7B"/>
    <w:rsid w:val="00A926DA"/>
    <w:rsid w:val="00A93E85"/>
    <w:rsid w:val="00A9435C"/>
    <w:rsid w:val="00AA222E"/>
    <w:rsid w:val="00AA22C7"/>
    <w:rsid w:val="00AA6A60"/>
    <w:rsid w:val="00AB2238"/>
    <w:rsid w:val="00AB378C"/>
    <w:rsid w:val="00AB47AB"/>
    <w:rsid w:val="00AB4F43"/>
    <w:rsid w:val="00AB695B"/>
    <w:rsid w:val="00AC547F"/>
    <w:rsid w:val="00AC594A"/>
    <w:rsid w:val="00AC667C"/>
    <w:rsid w:val="00AD1473"/>
    <w:rsid w:val="00AD2D63"/>
    <w:rsid w:val="00AD365E"/>
    <w:rsid w:val="00AD3B3A"/>
    <w:rsid w:val="00AE0B4C"/>
    <w:rsid w:val="00AE3ABD"/>
    <w:rsid w:val="00AF08A0"/>
    <w:rsid w:val="00AF3E6A"/>
    <w:rsid w:val="00B07B45"/>
    <w:rsid w:val="00B1072F"/>
    <w:rsid w:val="00B11AF1"/>
    <w:rsid w:val="00B12692"/>
    <w:rsid w:val="00B1322D"/>
    <w:rsid w:val="00B15395"/>
    <w:rsid w:val="00B15AFA"/>
    <w:rsid w:val="00B21FA1"/>
    <w:rsid w:val="00B2281F"/>
    <w:rsid w:val="00B35DD4"/>
    <w:rsid w:val="00B42614"/>
    <w:rsid w:val="00B44EEC"/>
    <w:rsid w:val="00B46CF9"/>
    <w:rsid w:val="00B471E5"/>
    <w:rsid w:val="00B51AAE"/>
    <w:rsid w:val="00B52625"/>
    <w:rsid w:val="00B53D60"/>
    <w:rsid w:val="00B56015"/>
    <w:rsid w:val="00B61328"/>
    <w:rsid w:val="00B61872"/>
    <w:rsid w:val="00B61BD1"/>
    <w:rsid w:val="00B63F68"/>
    <w:rsid w:val="00B6600D"/>
    <w:rsid w:val="00B7013E"/>
    <w:rsid w:val="00B70789"/>
    <w:rsid w:val="00B7665F"/>
    <w:rsid w:val="00B76661"/>
    <w:rsid w:val="00B76851"/>
    <w:rsid w:val="00B87ABD"/>
    <w:rsid w:val="00B914DB"/>
    <w:rsid w:val="00B96650"/>
    <w:rsid w:val="00BA0A3F"/>
    <w:rsid w:val="00BA1EFB"/>
    <w:rsid w:val="00BB2301"/>
    <w:rsid w:val="00BB328F"/>
    <w:rsid w:val="00BB50C1"/>
    <w:rsid w:val="00BD0EE5"/>
    <w:rsid w:val="00BD147E"/>
    <w:rsid w:val="00BD1FE1"/>
    <w:rsid w:val="00BD280F"/>
    <w:rsid w:val="00BD458D"/>
    <w:rsid w:val="00BD69E2"/>
    <w:rsid w:val="00BE22BC"/>
    <w:rsid w:val="00BE2367"/>
    <w:rsid w:val="00BE65D6"/>
    <w:rsid w:val="00C00DB2"/>
    <w:rsid w:val="00C02F0B"/>
    <w:rsid w:val="00C07D11"/>
    <w:rsid w:val="00C11AD4"/>
    <w:rsid w:val="00C1232F"/>
    <w:rsid w:val="00C13B73"/>
    <w:rsid w:val="00C17F91"/>
    <w:rsid w:val="00C219A5"/>
    <w:rsid w:val="00C23558"/>
    <w:rsid w:val="00C24DD6"/>
    <w:rsid w:val="00C279BA"/>
    <w:rsid w:val="00C32E34"/>
    <w:rsid w:val="00C336B6"/>
    <w:rsid w:val="00C34A8B"/>
    <w:rsid w:val="00C37A39"/>
    <w:rsid w:val="00C37D09"/>
    <w:rsid w:val="00C4035D"/>
    <w:rsid w:val="00C4039A"/>
    <w:rsid w:val="00C40A3B"/>
    <w:rsid w:val="00C4144A"/>
    <w:rsid w:val="00C516EA"/>
    <w:rsid w:val="00C53BAD"/>
    <w:rsid w:val="00C57944"/>
    <w:rsid w:val="00C60B1B"/>
    <w:rsid w:val="00C61CF5"/>
    <w:rsid w:val="00C635E2"/>
    <w:rsid w:val="00C63D84"/>
    <w:rsid w:val="00C6452E"/>
    <w:rsid w:val="00C66B7F"/>
    <w:rsid w:val="00C73115"/>
    <w:rsid w:val="00C76D23"/>
    <w:rsid w:val="00C82BED"/>
    <w:rsid w:val="00C83884"/>
    <w:rsid w:val="00C84B17"/>
    <w:rsid w:val="00C84E22"/>
    <w:rsid w:val="00C858D8"/>
    <w:rsid w:val="00C90BA0"/>
    <w:rsid w:val="00C91282"/>
    <w:rsid w:val="00C94AC7"/>
    <w:rsid w:val="00C961E1"/>
    <w:rsid w:val="00C96B61"/>
    <w:rsid w:val="00CA1B86"/>
    <w:rsid w:val="00CA2B73"/>
    <w:rsid w:val="00CA3B76"/>
    <w:rsid w:val="00CA599B"/>
    <w:rsid w:val="00CA6469"/>
    <w:rsid w:val="00CB032B"/>
    <w:rsid w:val="00CC33E6"/>
    <w:rsid w:val="00CC686F"/>
    <w:rsid w:val="00CC6D79"/>
    <w:rsid w:val="00CD198C"/>
    <w:rsid w:val="00CD2C73"/>
    <w:rsid w:val="00CD517D"/>
    <w:rsid w:val="00CD61C1"/>
    <w:rsid w:val="00CE7D5F"/>
    <w:rsid w:val="00CF4507"/>
    <w:rsid w:val="00CF6EC5"/>
    <w:rsid w:val="00CF7ACD"/>
    <w:rsid w:val="00D05BBD"/>
    <w:rsid w:val="00D078BA"/>
    <w:rsid w:val="00D12F2D"/>
    <w:rsid w:val="00D13FD1"/>
    <w:rsid w:val="00D14111"/>
    <w:rsid w:val="00D15854"/>
    <w:rsid w:val="00D173C4"/>
    <w:rsid w:val="00D20FA5"/>
    <w:rsid w:val="00D21AA0"/>
    <w:rsid w:val="00D23216"/>
    <w:rsid w:val="00D255F5"/>
    <w:rsid w:val="00D3193F"/>
    <w:rsid w:val="00D366AB"/>
    <w:rsid w:val="00D4083B"/>
    <w:rsid w:val="00D47FAC"/>
    <w:rsid w:val="00D5685A"/>
    <w:rsid w:val="00D603F2"/>
    <w:rsid w:val="00D62F35"/>
    <w:rsid w:val="00D700BE"/>
    <w:rsid w:val="00D71486"/>
    <w:rsid w:val="00D71DCE"/>
    <w:rsid w:val="00D752F7"/>
    <w:rsid w:val="00D75546"/>
    <w:rsid w:val="00D75C65"/>
    <w:rsid w:val="00D84FFB"/>
    <w:rsid w:val="00D8689A"/>
    <w:rsid w:val="00D90147"/>
    <w:rsid w:val="00D97129"/>
    <w:rsid w:val="00D977D7"/>
    <w:rsid w:val="00DA0029"/>
    <w:rsid w:val="00DA03F6"/>
    <w:rsid w:val="00DA274B"/>
    <w:rsid w:val="00DA2B8C"/>
    <w:rsid w:val="00DA2F0E"/>
    <w:rsid w:val="00DB3432"/>
    <w:rsid w:val="00DB5826"/>
    <w:rsid w:val="00DC00CB"/>
    <w:rsid w:val="00DC378A"/>
    <w:rsid w:val="00DC436A"/>
    <w:rsid w:val="00DC5E26"/>
    <w:rsid w:val="00DD1C0F"/>
    <w:rsid w:val="00DD3BA1"/>
    <w:rsid w:val="00DD6919"/>
    <w:rsid w:val="00DE38AA"/>
    <w:rsid w:val="00DE6C86"/>
    <w:rsid w:val="00DF129F"/>
    <w:rsid w:val="00E00644"/>
    <w:rsid w:val="00E06387"/>
    <w:rsid w:val="00E07090"/>
    <w:rsid w:val="00E12CBA"/>
    <w:rsid w:val="00E2610C"/>
    <w:rsid w:val="00E26531"/>
    <w:rsid w:val="00E352B3"/>
    <w:rsid w:val="00E4515B"/>
    <w:rsid w:val="00E51504"/>
    <w:rsid w:val="00E52F9B"/>
    <w:rsid w:val="00E5343C"/>
    <w:rsid w:val="00E5384E"/>
    <w:rsid w:val="00E5487B"/>
    <w:rsid w:val="00E61252"/>
    <w:rsid w:val="00E63D1F"/>
    <w:rsid w:val="00E6480C"/>
    <w:rsid w:val="00E66C99"/>
    <w:rsid w:val="00E70FFD"/>
    <w:rsid w:val="00E71891"/>
    <w:rsid w:val="00E71B4F"/>
    <w:rsid w:val="00E863D8"/>
    <w:rsid w:val="00E86DF9"/>
    <w:rsid w:val="00E92A66"/>
    <w:rsid w:val="00E947CB"/>
    <w:rsid w:val="00E95FE8"/>
    <w:rsid w:val="00E9798D"/>
    <w:rsid w:val="00E97A5F"/>
    <w:rsid w:val="00EA10DC"/>
    <w:rsid w:val="00EA1BC1"/>
    <w:rsid w:val="00EA3FCE"/>
    <w:rsid w:val="00EA7C13"/>
    <w:rsid w:val="00EB176A"/>
    <w:rsid w:val="00EB3EAF"/>
    <w:rsid w:val="00EB3F22"/>
    <w:rsid w:val="00EB6721"/>
    <w:rsid w:val="00EC3E06"/>
    <w:rsid w:val="00EC5D9D"/>
    <w:rsid w:val="00ED0B10"/>
    <w:rsid w:val="00ED1651"/>
    <w:rsid w:val="00ED1874"/>
    <w:rsid w:val="00ED1B22"/>
    <w:rsid w:val="00EE128F"/>
    <w:rsid w:val="00EE4A3F"/>
    <w:rsid w:val="00EF1B5D"/>
    <w:rsid w:val="00EF4D28"/>
    <w:rsid w:val="00EF68F0"/>
    <w:rsid w:val="00F0634D"/>
    <w:rsid w:val="00F163E7"/>
    <w:rsid w:val="00F2162D"/>
    <w:rsid w:val="00F23E92"/>
    <w:rsid w:val="00F341F6"/>
    <w:rsid w:val="00F34B14"/>
    <w:rsid w:val="00F34DBD"/>
    <w:rsid w:val="00F376CF"/>
    <w:rsid w:val="00F44C70"/>
    <w:rsid w:val="00F46338"/>
    <w:rsid w:val="00F464D7"/>
    <w:rsid w:val="00F46C5F"/>
    <w:rsid w:val="00F46DA0"/>
    <w:rsid w:val="00F47A6D"/>
    <w:rsid w:val="00F52E89"/>
    <w:rsid w:val="00F55546"/>
    <w:rsid w:val="00F56675"/>
    <w:rsid w:val="00F63C87"/>
    <w:rsid w:val="00F7220A"/>
    <w:rsid w:val="00F76B6D"/>
    <w:rsid w:val="00F82B49"/>
    <w:rsid w:val="00F83830"/>
    <w:rsid w:val="00F900C8"/>
    <w:rsid w:val="00F919A7"/>
    <w:rsid w:val="00FA2EE6"/>
    <w:rsid w:val="00FA4915"/>
    <w:rsid w:val="00FA6295"/>
    <w:rsid w:val="00FB3735"/>
    <w:rsid w:val="00FB53A4"/>
    <w:rsid w:val="00FB662B"/>
    <w:rsid w:val="00FB6810"/>
    <w:rsid w:val="00FB771D"/>
    <w:rsid w:val="00FC11F4"/>
    <w:rsid w:val="00FC4553"/>
    <w:rsid w:val="00FC4A8D"/>
    <w:rsid w:val="00FD3868"/>
    <w:rsid w:val="00FE0067"/>
    <w:rsid w:val="00FE068F"/>
    <w:rsid w:val="00FE1DD4"/>
    <w:rsid w:val="00FE333D"/>
    <w:rsid w:val="00FE4C66"/>
    <w:rsid w:val="00FF100C"/>
    <w:rsid w:val="00FF1F0A"/>
    <w:rsid w:val="00FF4869"/>
    <w:rsid w:val="00FF7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9740DE"/>
  <w15:chartTrackingRefBased/>
  <w15:docId w15:val="{1C1BC56D-1470-475F-8F50-3D91437F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D79"/>
    <w:rPr>
      <w:rFonts w:eastAsia="Times New Roman"/>
      <w:sz w:val="22"/>
      <w:lang w:val="en-GB" w:eastAsia="en-US"/>
    </w:rPr>
  </w:style>
  <w:style w:type="paragraph" w:styleId="Heading1">
    <w:name w:val="heading 1"/>
    <w:basedOn w:val="AOHeadings"/>
    <w:next w:val="AODocTxt"/>
    <w:qFormat/>
    <w:rsid w:val="009C3B52"/>
    <w:pPr>
      <w:keepNext/>
      <w:outlineLvl w:val="0"/>
    </w:pPr>
    <w:rPr>
      <w:b/>
      <w:caps/>
      <w:kern w:val="28"/>
    </w:rPr>
  </w:style>
  <w:style w:type="paragraph" w:styleId="Heading2">
    <w:name w:val="heading 2"/>
    <w:basedOn w:val="AOHeadings"/>
    <w:next w:val="AODocTxt"/>
    <w:qFormat/>
    <w:rsid w:val="009C3B52"/>
    <w:pPr>
      <w:keepNext/>
      <w:outlineLvl w:val="1"/>
    </w:pPr>
    <w:rPr>
      <w:b/>
    </w:rPr>
  </w:style>
  <w:style w:type="paragraph" w:styleId="Heading3">
    <w:name w:val="heading 3"/>
    <w:basedOn w:val="AOHeadings"/>
    <w:next w:val="AODocTxt"/>
    <w:qFormat/>
    <w:rsid w:val="009C3B52"/>
    <w:pPr>
      <w:outlineLvl w:val="2"/>
    </w:pPr>
  </w:style>
  <w:style w:type="paragraph" w:styleId="Heading4">
    <w:name w:val="heading 4"/>
    <w:basedOn w:val="AOHeadings"/>
    <w:next w:val="AODocTxt"/>
    <w:qFormat/>
    <w:rsid w:val="009C3B52"/>
    <w:pPr>
      <w:outlineLvl w:val="3"/>
    </w:pPr>
  </w:style>
  <w:style w:type="paragraph" w:styleId="Heading5">
    <w:name w:val="heading 5"/>
    <w:basedOn w:val="AOHeadings"/>
    <w:next w:val="AODocTxt"/>
    <w:qFormat/>
    <w:rsid w:val="009C3B52"/>
    <w:pPr>
      <w:outlineLvl w:val="4"/>
    </w:pPr>
  </w:style>
  <w:style w:type="paragraph" w:styleId="Heading6">
    <w:name w:val="heading 6"/>
    <w:basedOn w:val="AOHeadings"/>
    <w:next w:val="AODocTxt"/>
    <w:qFormat/>
    <w:rsid w:val="009C3B52"/>
    <w:pPr>
      <w:outlineLvl w:val="5"/>
    </w:pPr>
  </w:style>
  <w:style w:type="paragraph" w:styleId="Heading7">
    <w:name w:val="heading 7"/>
    <w:basedOn w:val="AOHeadings"/>
    <w:next w:val="AODocTxt"/>
    <w:qFormat/>
    <w:rsid w:val="009C3B52"/>
    <w:pPr>
      <w:outlineLvl w:val="6"/>
    </w:pPr>
  </w:style>
  <w:style w:type="paragraph" w:styleId="Heading8">
    <w:name w:val="heading 8"/>
    <w:basedOn w:val="AOHeadings"/>
    <w:next w:val="AODocTxt"/>
    <w:qFormat/>
    <w:rsid w:val="009C3B52"/>
    <w:pPr>
      <w:outlineLvl w:val="7"/>
    </w:pPr>
  </w:style>
  <w:style w:type="paragraph" w:styleId="Heading9">
    <w:name w:val="heading 9"/>
    <w:basedOn w:val="AOHeadings"/>
    <w:next w:val="AODocTxt"/>
    <w:qFormat/>
    <w:rsid w:val="009C3B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3B52"/>
    <w:pPr>
      <w:tabs>
        <w:tab w:val="center" w:pos="4153"/>
        <w:tab w:val="right" w:pos="8306"/>
      </w:tabs>
    </w:pPr>
  </w:style>
  <w:style w:type="paragraph" w:styleId="Footer">
    <w:name w:val="footer"/>
    <w:basedOn w:val="Normal"/>
    <w:link w:val="FooterChar"/>
    <w:uiPriority w:val="99"/>
    <w:rsid w:val="009C3B52"/>
    <w:pPr>
      <w:tabs>
        <w:tab w:val="center" w:pos="4153"/>
        <w:tab w:val="right" w:pos="8306"/>
      </w:tabs>
    </w:pPr>
  </w:style>
  <w:style w:type="paragraph" w:customStyle="1" w:styleId="AONormal">
    <w:name w:val="AONormal"/>
    <w:link w:val="AONormalChar"/>
    <w:rsid w:val="009C3B52"/>
    <w:pPr>
      <w:spacing w:line="260" w:lineRule="atLeast"/>
    </w:pPr>
    <w:rPr>
      <w:sz w:val="22"/>
      <w:szCs w:val="22"/>
      <w:lang w:val="en-GB" w:eastAsia="en-US"/>
    </w:rPr>
  </w:style>
  <w:style w:type="paragraph" w:customStyle="1" w:styleId="AOBodyTxt">
    <w:name w:val="AOBodyTxt"/>
    <w:basedOn w:val="AONormal"/>
    <w:next w:val="AODocTxt"/>
    <w:link w:val="AOBodyTxtChar"/>
    <w:rsid w:val="009C3B52"/>
    <w:pPr>
      <w:spacing w:before="240"/>
      <w:jc w:val="both"/>
    </w:pPr>
  </w:style>
  <w:style w:type="paragraph" w:customStyle="1" w:styleId="AO1">
    <w:name w:val="AO(1)"/>
    <w:basedOn w:val="AOBodyTxt"/>
    <w:next w:val="AODocTxt"/>
    <w:rsid w:val="009C3B52"/>
    <w:pPr>
      <w:numPr>
        <w:numId w:val="1"/>
      </w:numPr>
    </w:pPr>
  </w:style>
  <w:style w:type="paragraph" w:customStyle="1" w:styleId="AOA">
    <w:name w:val="AO(A)"/>
    <w:basedOn w:val="AOBodyTxt"/>
    <w:next w:val="AODocTxt"/>
    <w:rsid w:val="009C3B52"/>
    <w:pPr>
      <w:numPr>
        <w:numId w:val="2"/>
      </w:numPr>
      <w:tabs>
        <w:tab w:val="clear" w:pos="720"/>
      </w:tabs>
    </w:pPr>
  </w:style>
  <w:style w:type="paragraph" w:customStyle="1" w:styleId="AOHeadings">
    <w:name w:val="AOHeadings"/>
    <w:basedOn w:val="AOBodyTxt"/>
    <w:next w:val="AODocTxt"/>
    <w:link w:val="AOHeadingsChar"/>
    <w:rsid w:val="009C3B52"/>
  </w:style>
  <w:style w:type="paragraph" w:customStyle="1" w:styleId="AOHead1">
    <w:name w:val="AOHead1"/>
    <w:basedOn w:val="AOHeadings"/>
    <w:next w:val="AODocTxtL1"/>
    <w:link w:val="AOHead1Char"/>
    <w:rsid w:val="009C3B52"/>
    <w:pPr>
      <w:keepNext/>
      <w:numPr>
        <w:numId w:val="3"/>
      </w:numPr>
      <w:outlineLvl w:val="0"/>
    </w:pPr>
    <w:rPr>
      <w:b/>
      <w:caps/>
      <w:kern w:val="28"/>
    </w:rPr>
  </w:style>
  <w:style w:type="paragraph" w:customStyle="1" w:styleId="AOAltHead1">
    <w:name w:val="AOAltHead1"/>
    <w:basedOn w:val="AOHead1"/>
    <w:next w:val="AODocTxtL1"/>
    <w:rsid w:val="009C3B52"/>
    <w:pPr>
      <w:keepNext w:val="0"/>
    </w:pPr>
    <w:rPr>
      <w:b w:val="0"/>
      <w:caps w:val="0"/>
    </w:rPr>
  </w:style>
  <w:style w:type="paragraph" w:customStyle="1" w:styleId="AOHead2">
    <w:name w:val="AOHead2"/>
    <w:basedOn w:val="AOHeadings"/>
    <w:next w:val="AODocTxtL1"/>
    <w:rsid w:val="009C3B52"/>
    <w:pPr>
      <w:keepNext/>
      <w:numPr>
        <w:ilvl w:val="1"/>
        <w:numId w:val="3"/>
      </w:numPr>
      <w:outlineLvl w:val="1"/>
    </w:pPr>
    <w:rPr>
      <w:b/>
    </w:rPr>
  </w:style>
  <w:style w:type="paragraph" w:customStyle="1" w:styleId="AOAltHead2">
    <w:name w:val="AOAltHead2"/>
    <w:basedOn w:val="AOHead2"/>
    <w:next w:val="AODocTxtL1"/>
    <w:link w:val="AOAltHead2Char"/>
    <w:rsid w:val="009C3B52"/>
    <w:pPr>
      <w:keepNext w:val="0"/>
      <w:tabs>
        <w:tab w:val="clear" w:pos="720"/>
      </w:tabs>
    </w:pPr>
    <w:rPr>
      <w:b w:val="0"/>
    </w:rPr>
  </w:style>
  <w:style w:type="paragraph" w:customStyle="1" w:styleId="AOHead3">
    <w:name w:val="AOHead3"/>
    <w:basedOn w:val="AOHeadings"/>
    <w:next w:val="AODocTxtL2"/>
    <w:link w:val="AOHead3Char"/>
    <w:rsid w:val="009C3B52"/>
    <w:pPr>
      <w:numPr>
        <w:ilvl w:val="2"/>
        <w:numId w:val="3"/>
      </w:numPr>
      <w:outlineLvl w:val="2"/>
    </w:pPr>
  </w:style>
  <w:style w:type="paragraph" w:customStyle="1" w:styleId="AOAltHead3">
    <w:name w:val="AOAltHead3"/>
    <w:basedOn w:val="AOHead3"/>
    <w:next w:val="AODocTxtL1"/>
    <w:rsid w:val="009C3B52"/>
    <w:pPr>
      <w:tabs>
        <w:tab w:val="clear" w:pos="1440"/>
      </w:tabs>
      <w:ind w:left="720"/>
    </w:pPr>
  </w:style>
  <w:style w:type="paragraph" w:customStyle="1" w:styleId="AOHead4">
    <w:name w:val="AOHead4"/>
    <w:basedOn w:val="AOHeadings"/>
    <w:next w:val="AODocTxtL3"/>
    <w:link w:val="AOHead4Char"/>
    <w:rsid w:val="009C3B52"/>
    <w:pPr>
      <w:numPr>
        <w:ilvl w:val="3"/>
        <w:numId w:val="3"/>
      </w:numPr>
      <w:outlineLvl w:val="3"/>
    </w:pPr>
  </w:style>
  <w:style w:type="paragraph" w:customStyle="1" w:styleId="AOAltHead4">
    <w:name w:val="AOAltHead4"/>
    <w:basedOn w:val="AOHead4"/>
    <w:next w:val="AODocTxtL2"/>
    <w:rsid w:val="009C3B52"/>
    <w:pPr>
      <w:tabs>
        <w:tab w:val="clear" w:pos="2160"/>
      </w:tabs>
      <w:ind w:left="1440"/>
    </w:pPr>
  </w:style>
  <w:style w:type="paragraph" w:customStyle="1" w:styleId="AOHead5">
    <w:name w:val="AOHead5"/>
    <w:basedOn w:val="AOHeadings"/>
    <w:next w:val="AODocTxtL4"/>
    <w:rsid w:val="009C3B52"/>
    <w:pPr>
      <w:numPr>
        <w:ilvl w:val="4"/>
        <w:numId w:val="3"/>
      </w:numPr>
      <w:outlineLvl w:val="4"/>
    </w:pPr>
  </w:style>
  <w:style w:type="paragraph" w:customStyle="1" w:styleId="AOAltHead5">
    <w:name w:val="AOAltHead5"/>
    <w:basedOn w:val="AOHead5"/>
    <w:next w:val="AODocTxtL3"/>
    <w:rsid w:val="009C3B52"/>
    <w:pPr>
      <w:tabs>
        <w:tab w:val="clear" w:pos="2880"/>
      </w:tabs>
      <w:ind w:left="2160"/>
    </w:pPr>
  </w:style>
  <w:style w:type="paragraph" w:customStyle="1" w:styleId="AOHead6">
    <w:name w:val="AOHead6"/>
    <w:basedOn w:val="AOHeadings"/>
    <w:next w:val="AODocTxtL5"/>
    <w:rsid w:val="009C3B52"/>
    <w:pPr>
      <w:numPr>
        <w:ilvl w:val="5"/>
        <w:numId w:val="3"/>
      </w:numPr>
      <w:outlineLvl w:val="5"/>
    </w:pPr>
  </w:style>
  <w:style w:type="paragraph" w:customStyle="1" w:styleId="AOAltHead6">
    <w:name w:val="AOAltHead6"/>
    <w:basedOn w:val="AOHead6"/>
    <w:next w:val="AODocTxtL4"/>
    <w:rsid w:val="009C3B52"/>
    <w:pPr>
      <w:tabs>
        <w:tab w:val="clear" w:pos="3600"/>
      </w:tabs>
      <w:ind w:left="2880"/>
    </w:pPr>
  </w:style>
  <w:style w:type="paragraph" w:customStyle="1" w:styleId="AOAttachments">
    <w:name w:val="AOAttachments"/>
    <w:basedOn w:val="AOBodyTxt"/>
    <w:next w:val="AODocTxt"/>
    <w:rsid w:val="009C3B52"/>
    <w:pPr>
      <w:jc w:val="center"/>
    </w:pPr>
    <w:rPr>
      <w:caps/>
    </w:rPr>
  </w:style>
  <w:style w:type="paragraph" w:customStyle="1" w:styleId="AOAnxHead">
    <w:name w:val="AOAnxHead"/>
    <w:basedOn w:val="AOAttachments"/>
    <w:next w:val="AOAnxTitle"/>
    <w:rsid w:val="009C3B52"/>
    <w:pPr>
      <w:pageBreakBefore/>
      <w:numPr>
        <w:numId w:val="5"/>
      </w:numPr>
      <w:outlineLvl w:val="0"/>
    </w:pPr>
  </w:style>
  <w:style w:type="paragraph" w:customStyle="1" w:styleId="AOAnxPartHead">
    <w:name w:val="AOAnxPartHead"/>
    <w:basedOn w:val="AOAnxHead"/>
    <w:next w:val="AOAnxPartTitle"/>
    <w:rsid w:val="009C3B52"/>
    <w:pPr>
      <w:pageBreakBefore w:val="0"/>
      <w:numPr>
        <w:ilvl w:val="1"/>
      </w:numPr>
    </w:pPr>
  </w:style>
  <w:style w:type="paragraph" w:customStyle="1" w:styleId="AOAnxTitle">
    <w:name w:val="AOAnxTitle"/>
    <w:basedOn w:val="AOAttachments"/>
    <w:next w:val="AODocTxt"/>
    <w:rsid w:val="009C3B52"/>
    <w:pPr>
      <w:outlineLvl w:val="1"/>
    </w:pPr>
    <w:rPr>
      <w:b/>
    </w:rPr>
  </w:style>
  <w:style w:type="paragraph" w:customStyle="1" w:styleId="AOAnxPartTitle">
    <w:name w:val="AOAnxPartTitle"/>
    <w:basedOn w:val="AOAnxTitle"/>
    <w:next w:val="AODocTxt"/>
    <w:rsid w:val="009C3B52"/>
  </w:style>
  <w:style w:type="paragraph" w:customStyle="1" w:styleId="AOAppHead">
    <w:name w:val="AOAppHead"/>
    <w:basedOn w:val="AOAttachments"/>
    <w:next w:val="AOAppTitle"/>
    <w:rsid w:val="009C3B52"/>
    <w:pPr>
      <w:pageBreakBefore/>
      <w:numPr>
        <w:numId w:val="6"/>
      </w:numPr>
      <w:outlineLvl w:val="0"/>
    </w:pPr>
  </w:style>
  <w:style w:type="paragraph" w:customStyle="1" w:styleId="AOAppPartHead">
    <w:name w:val="AOAppPartHead"/>
    <w:basedOn w:val="AOAppHead"/>
    <w:next w:val="AOAppPartTitle"/>
    <w:rsid w:val="009C3B52"/>
    <w:pPr>
      <w:pageBreakBefore w:val="0"/>
      <w:numPr>
        <w:ilvl w:val="1"/>
      </w:numPr>
    </w:pPr>
  </w:style>
  <w:style w:type="paragraph" w:customStyle="1" w:styleId="AOAppTitle">
    <w:name w:val="AOAppTitle"/>
    <w:basedOn w:val="AOAttachments"/>
    <w:next w:val="AODocTxt"/>
    <w:rsid w:val="009C3B52"/>
    <w:pPr>
      <w:outlineLvl w:val="1"/>
    </w:pPr>
    <w:rPr>
      <w:b/>
    </w:rPr>
  </w:style>
  <w:style w:type="paragraph" w:customStyle="1" w:styleId="AOAppPartTitle">
    <w:name w:val="AOAppPartTitle"/>
    <w:basedOn w:val="AOAppTitle"/>
    <w:next w:val="AODocTxt"/>
    <w:rsid w:val="009C3B52"/>
  </w:style>
  <w:style w:type="paragraph" w:customStyle="1" w:styleId="AOFPBP">
    <w:name w:val="AOFPBP"/>
    <w:basedOn w:val="AONormal"/>
    <w:next w:val="AOFPTxt"/>
    <w:rsid w:val="009C3B52"/>
    <w:pPr>
      <w:jc w:val="center"/>
    </w:pPr>
  </w:style>
  <w:style w:type="paragraph" w:customStyle="1" w:styleId="AOBPTitle">
    <w:name w:val="AOBPTitle"/>
    <w:basedOn w:val="AOFPBP"/>
    <w:rsid w:val="009C3B52"/>
    <w:rPr>
      <w:b/>
      <w:caps/>
    </w:rPr>
  </w:style>
  <w:style w:type="paragraph" w:customStyle="1" w:styleId="AOBPTxtC">
    <w:name w:val="AOBPTxtC"/>
    <w:basedOn w:val="AOFPBP"/>
    <w:rsid w:val="009C3B52"/>
  </w:style>
  <w:style w:type="paragraph" w:customStyle="1" w:styleId="AOBPTxtL">
    <w:name w:val="AOBPTxtL"/>
    <w:basedOn w:val="AOFPBP"/>
    <w:rsid w:val="009C3B52"/>
    <w:pPr>
      <w:jc w:val="left"/>
    </w:pPr>
  </w:style>
  <w:style w:type="paragraph" w:customStyle="1" w:styleId="AOBPTxtR">
    <w:name w:val="AOBPTxtR"/>
    <w:basedOn w:val="AOFPBP"/>
    <w:rsid w:val="009C3B52"/>
    <w:pPr>
      <w:jc w:val="right"/>
    </w:pPr>
  </w:style>
  <w:style w:type="paragraph" w:customStyle="1" w:styleId="AOBullet">
    <w:name w:val="AOBullet"/>
    <w:basedOn w:val="AOBodyTxt"/>
    <w:rsid w:val="009C3B52"/>
    <w:pPr>
      <w:numPr>
        <w:numId w:val="7"/>
      </w:numPr>
      <w:tabs>
        <w:tab w:val="clear" w:pos="720"/>
      </w:tabs>
    </w:pPr>
  </w:style>
  <w:style w:type="paragraph" w:customStyle="1" w:styleId="AOBullet2">
    <w:name w:val="AOBullet2"/>
    <w:basedOn w:val="AOBullet"/>
    <w:rsid w:val="009C3B52"/>
    <w:pPr>
      <w:numPr>
        <w:numId w:val="8"/>
      </w:numPr>
      <w:tabs>
        <w:tab w:val="clear" w:pos="720"/>
      </w:tabs>
      <w:spacing w:before="120"/>
    </w:pPr>
  </w:style>
  <w:style w:type="paragraph" w:customStyle="1" w:styleId="AOBullet3">
    <w:name w:val="AOBullet3"/>
    <w:basedOn w:val="AOBodyTxt"/>
    <w:rsid w:val="009C3B52"/>
    <w:pPr>
      <w:numPr>
        <w:numId w:val="9"/>
      </w:numPr>
      <w:tabs>
        <w:tab w:val="clear" w:pos="720"/>
      </w:tabs>
      <w:spacing w:before="120"/>
    </w:pPr>
  </w:style>
  <w:style w:type="paragraph" w:customStyle="1" w:styleId="AOBullet4">
    <w:name w:val="AOBullet4"/>
    <w:basedOn w:val="AOBodyTxt"/>
    <w:rsid w:val="009C3B52"/>
    <w:pPr>
      <w:numPr>
        <w:numId w:val="10"/>
      </w:numPr>
      <w:spacing w:before="120"/>
    </w:pPr>
  </w:style>
  <w:style w:type="paragraph" w:customStyle="1" w:styleId="AODefHead">
    <w:name w:val="AODefHead"/>
    <w:basedOn w:val="AOBodyTxt"/>
    <w:next w:val="AODefPara"/>
    <w:link w:val="AODefHeadChar"/>
    <w:rsid w:val="009C3B52"/>
    <w:pPr>
      <w:numPr>
        <w:numId w:val="11"/>
      </w:numPr>
      <w:outlineLvl w:val="5"/>
    </w:pPr>
  </w:style>
  <w:style w:type="paragraph" w:customStyle="1" w:styleId="AODefPara">
    <w:name w:val="AODefPara"/>
    <w:basedOn w:val="AODefHead"/>
    <w:rsid w:val="009C3B52"/>
    <w:pPr>
      <w:numPr>
        <w:ilvl w:val="1"/>
      </w:numPr>
      <w:outlineLvl w:val="6"/>
    </w:pPr>
  </w:style>
  <w:style w:type="paragraph" w:customStyle="1" w:styleId="AODocTxt">
    <w:name w:val="AODocTxt"/>
    <w:basedOn w:val="AOBodyTxt"/>
    <w:rsid w:val="009C3B52"/>
    <w:pPr>
      <w:numPr>
        <w:numId w:val="12"/>
      </w:numPr>
    </w:pPr>
  </w:style>
  <w:style w:type="paragraph" w:customStyle="1" w:styleId="AODocTxtL1">
    <w:name w:val="AODocTxtL1"/>
    <w:basedOn w:val="AODocTxt"/>
    <w:rsid w:val="009C3B52"/>
    <w:pPr>
      <w:numPr>
        <w:ilvl w:val="1"/>
      </w:numPr>
    </w:pPr>
  </w:style>
  <w:style w:type="paragraph" w:customStyle="1" w:styleId="AODocTxtL2">
    <w:name w:val="AODocTxtL2"/>
    <w:basedOn w:val="AODocTxt"/>
    <w:rsid w:val="009C3B52"/>
    <w:pPr>
      <w:numPr>
        <w:ilvl w:val="2"/>
      </w:numPr>
    </w:pPr>
  </w:style>
  <w:style w:type="paragraph" w:customStyle="1" w:styleId="AODocTxtL3">
    <w:name w:val="AODocTxtL3"/>
    <w:basedOn w:val="AODocTxt"/>
    <w:rsid w:val="009C3B52"/>
    <w:pPr>
      <w:numPr>
        <w:ilvl w:val="3"/>
      </w:numPr>
    </w:pPr>
  </w:style>
  <w:style w:type="paragraph" w:customStyle="1" w:styleId="AODocTxtL4">
    <w:name w:val="AODocTxtL4"/>
    <w:basedOn w:val="AODocTxt"/>
    <w:rsid w:val="009C3B52"/>
    <w:pPr>
      <w:numPr>
        <w:ilvl w:val="4"/>
      </w:numPr>
    </w:pPr>
  </w:style>
  <w:style w:type="paragraph" w:customStyle="1" w:styleId="AODocTxtL5">
    <w:name w:val="AODocTxtL5"/>
    <w:basedOn w:val="AODocTxt"/>
    <w:rsid w:val="009C3B52"/>
    <w:pPr>
      <w:numPr>
        <w:ilvl w:val="5"/>
      </w:numPr>
    </w:pPr>
  </w:style>
  <w:style w:type="paragraph" w:customStyle="1" w:styleId="AODocTxtL6">
    <w:name w:val="AODocTxtL6"/>
    <w:basedOn w:val="AODocTxt"/>
    <w:rsid w:val="009C3B52"/>
    <w:pPr>
      <w:numPr>
        <w:ilvl w:val="6"/>
      </w:numPr>
    </w:pPr>
  </w:style>
  <w:style w:type="paragraph" w:customStyle="1" w:styleId="AODocTxtL7">
    <w:name w:val="AODocTxtL7"/>
    <w:basedOn w:val="AODocTxt"/>
    <w:rsid w:val="009C3B52"/>
    <w:pPr>
      <w:numPr>
        <w:ilvl w:val="7"/>
      </w:numPr>
    </w:pPr>
  </w:style>
  <w:style w:type="paragraph" w:customStyle="1" w:styleId="AODocTxtL8">
    <w:name w:val="AODocTxtL8"/>
    <w:basedOn w:val="AODocTxt"/>
    <w:rsid w:val="009C3B52"/>
    <w:pPr>
      <w:numPr>
        <w:ilvl w:val="8"/>
      </w:numPr>
    </w:pPr>
  </w:style>
  <w:style w:type="paragraph" w:customStyle="1" w:styleId="AOFPTxt">
    <w:name w:val="AOFPTxt"/>
    <w:basedOn w:val="AOFPBP"/>
    <w:rsid w:val="009C3B52"/>
    <w:rPr>
      <w:b/>
    </w:rPr>
  </w:style>
  <w:style w:type="paragraph" w:customStyle="1" w:styleId="AOFPCopyright">
    <w:name w:val="AOFPCopyright"/>
    <w:basedOn w:val="AOFPTxt"/>
    <w:rsid w:val="009C3B52"/>
    <w:pPr>
      <w:jc w:val="left"/>
    </w:pPr>
    <w:rPr>
      <w:caps/>
    </w:rPr>
  </w:style>
  <w:style w:type="paragraph" w:customStyle="1" w:styleId="AOFPDate">
    <w:name w:val="AOFPDate"/>
    <w:basedOn w:val="AOFPTxt"/>
    <w:rsid w:val="009C3B52"/>
    <w:rPr>
      <w:caps/>
    </w:rPr>
  </w:style>
  <w:style w:type="paragraph" w:customStyle="1" w:styleId="AOFPTitle">
    <w:name w:val="AOFPTitle"/>
    <w:basedOn w:val="AOFPTxt"/>
    <w:rsid w:val="009C3B52"/>
    <w:rPr>
      <w:caps/>
      <w:sz w:val="32"/>
    </w:rPr>
  </w:style>
  <w:style w:type="paragraph" w:customStyle="1" w:styleId="AOFPTxtCaps">
    <w:name w:val="AOFPTxtCaps"/>
    <w:basedOn w:val="AOFPTxt"/>
    <w:rsid w:val="009C3B52"/>
    <w:rPr>
      <w:caps/>
    </w:rPr>
  </w:style>
  <w:style w:type="paragraph" w:customStyle="1" w:styleId="AOGenNum1">
    <w:name w:val="AOGenNum1"/>
    <w:basedOn w:val="AOBodyTxt"/>
    <w:next w:val="AOGenNum1Para"/>
    <w:rsid w:val="009C3B52"/>
    <w:pPr>
      <w:keepNext/>
      <w:numPr>
        <w:numId w:val="13"/>
      </w:numPr>
    </w:pPr>
    <w:rPr>
      <w:b/>
      <w:caps/>
    </w:rPr>
  </w:style>
  <w:style w:type="paragraph" w:customStyle="1" w:styleId="AOGenNum1List">
    <w:name w:val="AOGenNum1List"/>
    <w:basedOn w:val="AOGenNum1"/>
    <w:rsid w:val="009C3B52"/>
    <w:pPr>
      <w:keepNext w:val="0"/>
      <w:numPr>
        <w:ilvl w:val="2"/>
      </w:numPr>
    </w:pPr>
    <w:rPr>
      <w:b w:val="0"/>
      <w:caps w:val="0"/>
    </w:rPr>
  </w:style>
  <w:style w:type="paragraph" w:customStyle="1" w:styleId="AOGenNum1Para">
    <w:name w:val="AOGenNum1Para"/>
    <w:basedOn w:val="AOGenNum1"/>
    <w:next w:val="AOGenNum1List"/>
    <w:rsid w:val="009C3B52"/>
    <w:pPr>
      <w:numPr>
        <w:ilvl w:val="1"/>
      </w:numPr>
    </w:pPr>
    <w:rPr>
      <w:caps w:val="0"/>
    </w:rPr>
  </w:style>
  <w:style w:type="paragraph" w:customStyle="1" w:styleId="AOGenNum2">
    <w:name w:val="AOGenNum2"/>
    <w:basedOn w:val="AOBodyTxt"/>
    <w:next w:val="AOGenNum2Para"/>
    <w:rsid w:val="009C3B52"/>
    <w:pPr>
      <w:keepNext/>
      <w:numPr>
        <w:numId w:val="14"/>
      </w:numPr>
    </w:pPr>
    <w:rPr>
      <w:b/>
    </w:rPr>
  </w:style>
  <w:style w:type="paragraph" w:customStyle="1" w:styleId="AOGenNum2List">
    <w:name w:val="AOGenNum2List"/>
    <w:basedOn w:val="AOGenNum2"/>
    <w:rsid w:val="009C3B52"/>
    <w:pPr>
      <w:keepNext w:val="0"/>
      <w:numPr>
        <w:ilvl w:val="2"/>
      </w:numPr>
    </w:pPr>
    <w:rPr>
      <w:b w:val="0"/>
    </w:rPr>
  </w:style>
  <w:style w:type="paragraph" w:customStyle="1" w:styleId="AOGenNum2Para">
    <w:name w:val="AOGenNum2Para"/>
    <w:basedOn w:val="AOGenNum2"/>
    <w:next w:val="AOGenNum2List"/>
    <w:rsid w:val="009C3B52"/>
    <w:pPr>
      <w:keepNext w:val="0"/>
      <w:numPr>
        <w:ilvl w:val="1"/>
      </w:numPr>
    </w:pPr>
    <w:rPr>
      <w:b w:val="0"/>
    </w:rPr>
  </w:style>
  <w:style w:type="paragraph" w:customStyle="1" w:styleId="AOGenNum3">
    <w:name w:val="AOGenNum3"/>
    <w:basedOn w:val="AOBodyTxt"/>
    <w:next w:val="AOGenNum3List"/>
    <w:rsid w:val="009C3B52"/>
    <w:pPr>
      <w:numPr>
        <w:numId w:val="15"/>
      </w:numPr>
    </w:pPr>
  </w:style>
  <w:style w:type="paragraph" w:customStyle="1" w:styleId="AOGenNum3List">
    <w:name w:val="AOGenNum3List"/>
    <w:basedOn w:val="AOGenNum3"/>
    <w:rsid w:val="009C3B52"/>
    <w:pPr>
      <w:numPr>
        <w:ilvl w:val="1"/>
      </w:numPr>
    </w:pPr>
  </w:style>
  <w:style w:type="paragraph" w:customStyle="1" w:styleId="AOHeading1">
    <w:name w:val="AOHeading1"/>
    <w:basedOn w:val="AOHeadings"/>
    <w:next w:val="AODocTxt"/>
    <w:rsid w:val="009C3B52"/>
    <w:pPr>
      <w:keepNext/>
      <w:outlineLvl w:val="0"/>
    </w:pPr>
    <w:rPr>
      <w:b/>
      <w:caps/>
      <w:kern w:val="28"/>
    </w:rPr>
  </w:style>
  <w:style w:type="paragraph" w:customStyle="1" w:styleId="AOHeading2">
    <w:name w:val="AOHeading2"/>
    <w:basedOn w:val="AOHeadings"/>
    <w:next w:val="AODocTxt"/>
    <w:rsid w:val="009C3B52"/>
    <w:pPr>
      <w:keepNext/>
      <w:outlineLvl w:val="1"/>
    </w:pPr>
    <w:rPr>
      <w:b/>
    </w:rPr>
  </w:style>
  <w:style w:type="paragraph" w:customStyle="1" w:styleId="AOHeading3">
    <w:name w:val="AOHeading3"/>
    <w:basedOn w:val="AOHeadings"/>
    <w:next w:val="AODocTxtL1"/>
    <w:rsid w:val="009C3B52"/>
    <w:pPr>
      <w:keepNext/>
      <w:ind w:left="720"/>
      <w:outlineLvl w:val="2"/>
    </w:pPr>
    <w:rPr>
      <w:b/>
    </w:rPr>
  </w:style>
  <w:style w:type="paragraph" w:customStyle="1" w:styleId="AOHeading4">
    <w:name w:val="AOHeading4"/>
    <w:basedOn w:val="AOHeadings"/>
    <w:next w:val="AODocTxt"/>
    <w:rsid w:val="009C3B52"/>
    <w:pPr>
      <w:keepNext/>
      <w:outlineLvl w:val="3"/>
    </w:pPr>
    <w:rPr>
      <w:i/>
    </w:rPr>
  </w:style>
  <w:style w:type="paragraph" w:customStyle="1" w:styleId="AOHeading5">
    <w:name w:val="AOHeading5"/>
    <w:basedOn w:val="AOHeadings"/>
    <w:next w:val="AODocTxtL1"/>
    <w:rsid w:val="009C3B52"/>
    <w:pPr>
      <w:keepNext/>
      <w:ind w:left="720"/>
      <w:outlineLvl w:val="4"/>
    </w:pPr>
    <w:rPr>
      <w:i/>
    </w:rPr>
  </w:style>
  <w:style w:type="paragraph" w:customStyle="1" w:styleId="AOHeading6">
    <w:name w:val="AOHeading6"/>
    <w:basedOn w:val="AOHeadings"/>
    <w:next w:val="AODocTxt"/>
    <w:rsid w:val="009C3B52"/>
    <w:pPr>
      <w:keepNext/>
      <w:outlineLvl w:val="5"/>
    </w:pPr>
    <w:rPr>
      <w:b/>
      <w:i/>
    </w:rPr>
  </w:style>
  <w:style w:type="paragraph" w:customStyle="1" w:styleId="AOHeading7">
    <w:name w:val="AOHeading7"/>
    <w:basedOn w:val="AOHeadings"/>
    <w:next w:val="AODocTxtL1"/>
    <w:rsid w:val="009C3B52"/>
    <w:pPr>
      <w:keepNext/>
      <w:ind w:left="720"/>
      <w:outlineLvl w:val="6"/>
    </w:pPr>
    <w:rPr>
      <w:b/>
      <w:i/>
    </w:rPr>
  </w:style>
  <w:style w:type="character" w:customStyle="1" w:styleId="AOHidden">
    <w:name w:val="AOHidden"/>
    <w:rsid w:val="009C3B52"/>
    <w:rPr>
      <w:vanish/>
      <w:color w:val="auto"/>
    </w:rPr>
  </w:style>
  <w:style w:type="paragraph" w:customStyle="1" w:styleId="AOListNumber">
    <w:name w:val="AOListNumber"/>
    <w:basedOn w:val="AOBodyTxt"/>
    <w:rsid w:val="009C3B52"/>
    <w:pPr>
      <w:numPr>
        <w:numId w:val="16"/>
      </w:numPr>
      <w:tabs>
        <w:tab w:val="clear" w:pos="720"/>
      </w:tabs>
    </w:pPr>
  </w:style>
  <w:style w:type="paragraph" w:customStyle="1" w:styleId="AOLocation">
    <w:name w:val="AOLocation"/>
    <w:basedOn w:val="AOFPBP"/>
    <w:rsid w:val="009C3B52"/>
    <w:pPr>
      <w:spacing w:before="160"/>
    </w:pPr>
    <w:rPr>
      <w:b/>
      <w:caps/>
    </w:rPr>
  </w:style>
  <w:style w:type="paragraph" w:customStyle="1" w:styleId="AONormal10">
    <w:name w:val="AONormal10"/>
    <w:basedOn w:val="AONormal"/>
    <w:rsid w:val="009C3B52"/>
    <w:rPr>
      <w:sz w:val="20"/>
    </w:rPr>
  </w:style>
  <w:style w:type="paragraph" w:customStyle="1" w:styleId="AONormal8L">
    <w:name w:val="AONormal8L"/>
    <w:basedOn w:val="AONormal"/>
    <w:rsid w:val="009C3B52"/>
    <w:pPr>
      <w:spacing w:line="220" w:lineRule="atLeast"/>
    </w:pPr>
    <w:rPr>
      <w:rFonts w:ascii="Arial" w:eastAsia="MS PGothic" w:hAnsi="Arial"/>
      <w:sz w:val="16"/>
      <w:szCs w:val="16"/>
    </w:rPr>
  </w:style>
  <w:style w:type="paragraph" w:customStyle="1" w:styleId="AONormal6L">
    <w:name w:val="AONormal6L"/>
    <w:basedOn w:val="AONormal8L"/>
    <w:rsid w:val="009C3B52"/>
    <w:pPr>
      <w:spacing w:line="160" w:lineRule="atLeast"/>
      <w:jc w:val="both"/>
    </w:pPr>
    <w:rPr>
      <w:sz w:val="12"/>
    </w:rPr>
  </w:style>
  <w:style w:type="paragraph" w:customStyle="1" w:styleId="AONormal6C">
    <w:name w:val="AONormal6C"/>
    <w:basedOn w:val="AONormal6L"/>
    <w:rsid w:val="009C3B52"/>
    <w:pPr>
      <w:jc w:val="center"/>
    </w:pPr>
  </w:style>
  <w:style w:type="paragraph" w:customStyle="1" w:styleId="AONormal6R">
    <w:name w:val="AONormal6R"/>
    <w:basedOn w:val="AONormal6L"/>
    <w:rsid w:val="009C3B52"/>
    <w:pPr>
      <w:jc w:val="right"/>
    </w:pPr>
  </w:style>
  <w:style w:type="paragraph" w:customStyle="1" w:styleId="AONormal8C">
    <w:name w:val="AONormal8C"/>
    <w:basedOn w:val="AONormal8L"/>
    <w:rsid w:val="009C3B52"/>
    <w:pPr>
      <w:jc w:val="center"/>
    </w:pPr>
  </w:style>
  <w:style w:type="paragraph" w:customStyle="1" w:styleId="AONormal8LBold">
    <w:name w:val="AONormal8LBold"/>
    <w:basedOn w:val="AONormal8L"/>
    <w:rsid w:val="009C3B52"/>
    <w:rPr>
      <w:b/>
    </w:rPr>
  </w:style>
  <w:style w:type="paragraph" w:customStyle="1" w:styleId="AONormal8R">
    <w:name w:val="AONormal8R"/>
    <w:basedOn w:val="AONormal8L"/>
    <w:rsid w:val="009C3B52"/>
    <w:pPr>
      <w:jc w:val="right"/>
    </w:pPr>
  </w:style>
  <w:style w:type="paragraph" w:customStyle="1" w:styleId="AONormalBold">
    <w:name w:val="AONormalBold"/>
    <w:basedOn w:val="AONormal"/>
    <w:rsid w:val="009C3B52"/>
    <w:rPr>
      <w:b/>
    </w:rPr>
  </w:style>
  <w:style w:type="paragraph" w:customStyle="1" w:styleId="AOSchHead">
    <w:name w:val="AOSchHead"/>
    <w:basedOn w:val="AOAttachments"/>
    <w:next w:val="AOSchTitle"/>
    <w:rsid w:val="009C3B52"/>
    <w:pPr>
      <w:pageBreakBefore/>
      <w:numPr>
        <w:numId w:val="17"/>
      </w:numPr>
      <w:outlineLvl w:val="0"/>
    </w:pPr>
  </w:style>
  <w:style w:type="paragraph" w:customStyle="1" w:styleId="AOSchPartHead">
    <w:name w:val="AOSchPartHead"/>
    <w:basedOn w:val="AOSchHead"/>
    <w:next w:val="AOSchPartTitle"/>
    <w:rsid w:val="009C3B52"/>
    <w:pPr>
      <w:pageBreakBefore w:val="0"/>
      <w:numPr>
        <w:ilvl w:val="1"/>
      </w:numPr>
    </w:pPr>
  </w:style>
  <w:style w:type="paragraph" w:customStyle="1" w:styleId="AOSchTitle">
    <w:name w:val="AOSchTitle"/>
    <w:basedOn w:val="AOAttachments"/>
    <w:next w:val="AODocTxt"/>
    <w:rsid w:val="009C3B52"/>
    <w:pPr>
      <w:outlineLvl w:val="1"/>
    </w:pPr>
    <w:rPr>
      <w:b/>
    </w:rPr>
  </w:style>
  <w:style w:type="paragraph" w:customStyle="1" w:styleId="AOSchPartTitle">
    <w:name w:val="AOSchPartTitle"/>
    <w:basedOn w:val="AOSchTitle"/>
    <w:next w:val="AODocTxt"/>
    <w:rsid w:val="009C3B52"/>
  </w:style>
  <w:style w:type="paragraph" w:customStyle="1" w:styleId="AOSignatory">
    <w:name w:val="AOSignatory"/>
    <w:basedOn w:val="AOBodyTxt"/>
    <w:next w:val="AODocTxt"/>
    <w:rsid w:val="009C3B52"/>
    <w:pPr>
      <w:pageBreakBefore/>
      <w:spacing w:after="240"/>
      <w:jc w:val="center"/>
    </w:pPr>
    <w:rPr>
      <w:b/>
      <w:caps/>
    </w:rPr>
  </w:style>
  <w:style w:type="paragraph" w:customStyle="1" w:styleId="AOTitle">
    <w:name w:val="AOTitle"/>
    <w:basedOn w:val="AOHeadings"/>
    <w:next w:val="AODocTxt"/>
    <w:rsid w:val="009C3B52"/>
    <w:pPr>
      <w:jc w:val="center"/>
    </w:pPr>
    <w:rPr>
      <w:b/>
      <w:caps/>
    </w:rPr>
  </w:style>
  <w:style w:type="paragraph" w:customStyle="1" w:styleId="AOTitle18">
    <w:name w:val="AOTitle18"/>
    <w:basedOn w:val="AONormal"/>
    <w:rsid w:val="009C3B52"/>
    <w:rPr>
      <w:b/>
      <w:sz w:val="36"/>
      <w:szCs w:val="36"/>
    </w:rPr>
  </w:style>
  <w:style w:type="paragraph" w:customStyle="1" w:styleId="AOTOCs">
    <w:name w:val="AOTOCs"/>
    <w:basedOn w:val="AONormal"/>
    <w:next w:val="TOC1"/>
    <w:rsid w:val="009C3B52"/>
    <w:pPr>
      <w:tabs>
        <w:tab w:val="right" w:leader="dot" w:pos="9639"/>
      </w:tabs>
      <w:jc w:val="both"/>
    </w:pPr>
  </w:style>
  <w:style w:type="paragraph" w:styleId="TOC1">
    <w:name w:val="toc 1"/>
    <w:basedOn w:val="AOTOCs"/>
    <w:next w:val="AONormal"/>
    <w:uiPriority w:val="39"/>
    <w:rsid w:val="009C3B52"/>
    <w:pPr>
      <w:tabs>
        <w:tab w:val="left" w:pos="720"/>
      </w:tabs>
      <w:ind w:left="720" w:hanging="720"/>
      <w:jc w:val="left"/>
    </w:pPr>
  </w:style>
  <w:style w:type="paragraph" w:customStyle="1" w:styleId="AOTOC1">
    <w:name w:val="AOTOC1"/>
    <w:basedOn w:val="AOTOCs"/>
    <w:rsid w:val="009C3B52"/>
    <w:pPr>
      <w:tabs>
        <w:tab w:val="left" w:pos="720"/>
      </w:tabs>
    </w:pPr>
    <w:rPr>
      <w:b/>
      <w:caps/>
    </w:rPr>
  </w:style>
  <w:style w:type="paragraph" w:customStyle="1" w:styleId="AOTOC2">
    <w:name w:val="AOTOC2"/>
    <w:basedOn w:val="AOTOCs"/>
    <w:rsid w:val="009C3B52"/>
    <w:pPr>
      <w:tabs>
        <w:tab w:val="left" w:pos="720"/>
      </w:tabs>
    </w:pPr>
  </w:style>
  <w:style w:type="paragraph" w:customStyle="1" w:styleId="AOTOC3">
    <w:name w:val="AOTOC3"/>
    <w:basedOn w:val="AOTOCs"/>
    <w:rsid w:val="009C3B52"/>
    <w:pPr>
      <w:ind w:left="720"/>
    </w:pPr>
    <w:rPr>
      <w:b/>
    </w:rPr>
  </w:style>
  <w:style w:type="paragraph" w:customStyle="1" w:styleId="AOTOC4">
    <w:name w:val="AOTOC4"/>
    <w:basedOn w:val="AOTOCs"/>
    <w:rsid w:val="009C3B52"/>
    <w:pPr>
      <w:ind w:left="720"/>
    </w:pPr>
  </w:style>
  <w:style w:type="paragraph" w:customStyle="1" w:styleId="AOTOC5">
    <w:name w:val="AOTOC5"/>
    <w:basedOn w:val="AOTOCs"/>
    <w:rsid w:val="009C3B52"/>
    <w:pPr>
      <w:ind w:left="720"/>
    </w:pPr>
    <w:rPr>
      <w:i/>
    </w:rPr>
  </w:style>
  <w:style w:type="paragraph" w:customStyle="1" w:styleId="AOTOCHeading">
    <w:name w:val="AOTOCHeading"/>
    <w:basedOn w:val="AOHeadings"/>
    <w:next w:val="AODocTxt"/>
    <w:rsid w:val="009C3B52"/>
    <w:pPr>
      <w:tabs>
        <w:tab w:val="right" w:pos="9639"/>
      </w:tabs>
      <w:spacing w:after="240"/>
    </w:pPr>
    <w:rPr>
      <w:b/>
    </w:rPr>
  </w:style>
  <w:style w:type="paragraph" w:customStyle="1" w:styleId="AOTOCTitle">
    <w:name w:val="AOTOCTitle"/>
    <w:basedOn w:val="AOHeadings"/>
    <w:next w:val="AOTOCHeading"/>
    <w:rsid w:val="009C3B52"/>
    <w:pPr>
      <w:jc w:val="center"/>
    </w:pPr>
    <w:rPr>
      <w:b/>
      <w:caps/>
    </w:rPr>
  </w:style>
  <w:style w:type="character" w:styleId="CommentReference">
    <w:name w:val="annotation reference"/>
    <w:semiHidden/>
    <w:rsid w:val="009C3B52"/>
    <w:rPr>
      <w:vertAlign w:val="superscript"/>
    </w:rPr>
  </w:style>
  <w:style w:type="paragraph" w:styleId="CommentText">
    <w:name w:val="annotation text"/>
    <w:basedOn w:val="AONormal"/>
    <w:semiHidden/>
    <w:rsid w:val="009C3B52"/>
    <w:pPr>
      <w:spacing w:line="240" w:lineRule="auto"/>
    </w:pPr>
    <w:rPr>
      <w:sz w:val="16"/>
    </w:rPr>
  </w:style>
  <w:style w:type="paragraph" w:styleId="EndnoteText">
    <w:name w:val="endnote text"/>
    <w:basedOn w:val="AONormal"/>
    <w:semiHidden/>
    <w:rsid w:val="009C3B52"/>
    <w:pPr>
      <w:spacing w:line="240" w:lineRule="auto"/>
      <w:ind w:left="720" w:hanging="720"/>
      <w:jc w:val="both"/>
    </w:pPr>
    <w:rPr>
      <w:sz w:val="16"/>
    </w:rPr>
  </w:style>
  <w:style w:type="paragraph" w:styleId="EnvelopeAddress">
    <w:name w:val="envelope address"/>
    <w:basedOn w:val="Normal"/>
    <w:rsid w:val="009C3B52"/>
    <w:pPr>
      <w:framePr w:w="7920" w:h="1980" w:hRule="exact" w:hSpace="180" w:wrap="auto" w:hAnchor="page" w:xAlign="center" w:yAlign="bottom"/>
      <w:ind w:left="2880"/>
    </w:pPr>
    <w:rPr>
      <w:rFonts w:cs="Arial"/>
      <w:szCs w:val="22"/>
    </w:rPr>
  </w:style>
  <w:style w:type="paragraph" w:styleId="EnvelopeReturn">
    <w:name w:val="envelope return"/>
    <w:basedOn w:val="Normal"/>
    <w:rsid w:val="009C3B52"/>
    <w:rPr>
      <w:rFonts w:cs="Arial"/>
      <w:sz w:val="20"/>
    </w:rPr>
  </w:style>
  <w:style w:type="character" w:styleId="FootnoteReference">
    <w:name w:val="footnote reference"/>
    <w:semiHidden/>
    <w:rsid w:val="009C3B52"/>
    <w:rPr>
      <w:vertAlign w:val="superscript"/>
    </w:rPr>
  </w:style>
  <w:style w:type="paragraph" w:styleId="FootnoteText">
    <w:name w:val="footnote text"/>
    <w:basedOn w:val="AONormal"/>
    <w:semiHidden/>
    <w:rsid w:val="009C3B52"/>
    <w:pPr>
      <w:spacing w:line="240" w:lineRule="auto"/>
      <w:ind w:left="720" w:hanging="720"/>
      <w:jc w:val="both"/>
    </w:pPr>
    <w:rPr>
      <w:sz w:val="16"/>
    </w:rPr>
  </w:style>
  <w:style w:type="character" w:styleId="PageNumber">
    <w:name w:val="page number"/>
    <w:basedOn w:val="DefaultParagraphFont"/>
    <w:rsid w:val="009C3B52"/>
  </w:style>
  <w:style w:type="paragraph" w:styleId="TableofAuthorities">
    <w:name w:val="table of authorities"/>
    <w:basedOn w:val="AONormal"/>
    <w:semiHidden/>
    <w:rsid w:val="009C3B52"/>
    <w:pPr>
      <w:tabs>
        <w:tab w:val="right" w:leader="dot" w:pos="9490"/>
      </w:tabs>
      <w:spacing w:before="240" w:line="240" w:lineRule="auto"/>
      <w:ind w:left="720" w:hanging="720"/>
    </w:pPr>
  </w:style>
  <w:style w:type="paragraph" w:styleId="TOAHeading">
    <w:name w:val="toa heading"/>
    <w:basedOn w:val="AONormal"/>
    <w:next w:val="TableofAuthorities"/>
    <w:semiHidden/>
    <w:rsid w:val="009C3B52"/>
    <w:pPr>
      <w:tabs>
        <w:tab w:val="right" w:pos="9490"/>
      </w:tabs>
      <w:spacing w:before="240" w:after="120" w:line="240" w:lineRule="auto"/>
    </w:pPr>
    <w:rPr>
      <w:b/>
    </w:rPr>
  </w:style>
  <w:style w:type="paragraph" w:styleId="TOC2">
    <w:name w:val="toc 2"/>
    <w:basedOn w:val="AOTOCs"/>
    <w:next w:val="AONormal"/>
    <w:semiHidden/>
    <w:rsid w:val="009C3B52"/>
    <w:pPr>
      <w:tabs>
        <w:tab w:val="left" w:pos="1800"/>
      </w:tabs>
      <w:ind w:left="1800" w:right="720" w:hanging="1080"/>
      <w:jc w:val="left"/>
    </w:pPr>
  </w:style>
  <w:style w:type="paragraph" w:styleId="TOC3">
    <w:name w:val="toc 3"/>
    <w:basedOn w:val="AOTOCs"/>
    <w:next w:val="AONormal"/>
    <w:semiHidden/>
    <w:rsid w:val="009C3B52"/>
    <w:pPr>
      <w:numPr>
        <w:numId w:val="18"/>
      </w:numPr>
      <w:ind w:right="720"/>
      <w:jc w:val="left"/>
    </w:pPr>
  </w:style>
  <w:style w:type="paragraph" w:styleId="TOC4">
    <w:name w:val="toc 4"/>
    <w:basedOn w:val="AOTOCs"/>
    <w:next w:val="AONormal"/>
    <w:semiHidden/>
    <w:rsid w:val="009C3B52"/>
    <w:pPr>
      <w:numPr>
        <w:ilvl w:val="1"/>
        <w:numId w:val="18"/>
      </w:numPr>
      <w:ind w:right="720"/>
      <w:jc w:val="left"/>
    </w:pPr>
  </w:style>
  <w:style w:type="paragraph" w:styleId="TOC5">
    <w:name w:val="toc 5"/>
    <w:basedOn w:val="AOTOCs"/>
    <w:next w:val="AONormal"/>
    <w:uiPriority w:val="39"/>
    <w:rsid w:val="009C3B52"/>
    <w:pPr>
      <w:spacing w:before="240"/>
      <w:jc w:val="left"/>
    </w:pPr>
  </w:style>
  <w:style w:type="paragraph" w:styleId="TOC6">
    <w:name w:val="toc 6"/>
    <w:basedOn w:val="AOTOCs"/>
    <w:next w:val="AONormal"/>
    <w:semiHidden/>
    <w:rsid w:val="009C3B52"/>
    <w:pPr>
      <w:numPr>
        <w:numId w:val="19"/>
      </w:numPr>
      <w:ind w:right="720"/>
      <w:jc w:val="left"/>
    </w:pPr>
  </w:style>
  <w:style w:type="paragraph" w:styleId="TOC7">
    <w:name w:val="toc 7"/>
    <w:basedOn w:val="AOTOCs"/>
    <w:next w:val="AONormal"/>
    <w:semiHidden/>
    <w:rsid w:val="009C3B52"/>
    <w:pPr>
      <w:numPr>
        <w:ilvl w:val="1"/>
        <w:numId w:val="19"/>
      </w:numPr>
      <w:ind w:left="1800" w:right="720" w:hanging="1080"/>
      <w:jc w:val="left"/>
    </w:pPr>
  </w:style>
  <w:style w:type="paragraph" w:styleId="TOC8">
    <w:name w:val="toc 8"/>
    <w:basedOn w:val="AOTOCs"/>
    <w:next w:val="AONormal"/>
    <w:semiHidden/>
    <w:rsid w:val="009C3B52"/>
    <w:pPr>
      <w:numPr>
        <w:numId w:val="20"/>
      </w:numPr>
      <w:ind w:right="720"/>
      <w:jc w:val="left"/>
    </w:pPr>
  </w:style>
  <w:style w:type="paragraph" w:styleId="TOC9">
    <w:name w:val="toc 9"/>
    <w:basedOn w:val="AOTOCs"/>
    <w:next w:val="AONormal"/>
    <w:semiHidden/>
    <w:rsid w:val="009C3B52"/>
    <w:pPr>
      <w:numPr>
        <w:ilvl w:val="1"/>
        <w:numId w:val="20"/>
      </w:numPr>
      <w:ind w:left="1800" w:right="720" w:hanging="1080"/>
      <w:jc w:val="left"/>
    </w:pPr>
  </w:style>
  <w:style w:type="character" w:customStyle="1" w:styleId="AONormalChar">
    <w:name w:val="AONormal Char"/>
    <w:link w:val="AONormal"/>
    <w:rsid w:val="00C336B6"/>
    <w:rPr>
      <w:rFonts w:eastAsia="SimSun"/>
      <w:sz w:val="22"/>
      <w:szCs w:val="22"/>
      <w:lang w:val="en-GB" w:eastAsia="en-US" w:bidi="ar-SA"/>
    </w:rPr>
  </w:style>
  <w:style w:type="character" w:customStyle="1" w:styleId="AOBodyTxtChar">
    <w:name w:val="AOBodyTxt Char"/>
    <w:basedOn w:val="AONormalChar"/>
    <w:link w:val="AOBodyTxt"/>
    <w:rsid w:val="00C336B6"/>
    <w:rPr>
      <w:rFonts w:eastAsia="SimSun"/>
      <w:sz w:val="22"/>
      <w:szCs w:val="22"/>
      <w:lang w:val="en-GB" w:eastAsia="en-US" w:bidi="ar-SA"/>
    </w:rPr>
  </w:style>
  <w:style w:type="character" w:customStyle="1" w:styleId="AOHeadingsChar">
    <w:name w:val="AOHeadings Char"/>
    <w:basedOn w:val="AOBodyTxtChar"/>
    <w:link w:val="AOHeadings"/>
    <w:rsid w:val="00C336B6"/>
    <w:rPr>
      <w:rFonts w:eastAsia="SimSun"/>
      <w:sz w:val="22"/>
      <w:szCs w:val="22"/>
      <w:lang w:val="en-GB" w:eastAsia="en-US" w:bidi="ar-SA"/>
    </w:rPr>
  </w:style>
  <w:style w:type="character" w:customStyle="1" w:styleId="AOHead1Char">
    <w:name w:val="AOHead1 Char"/>
    <w:link w:val="AOHead1"/>
    <w:rsid w:val="00C336B6"/>
    <w:rPr>
      <w:rFonts w:eastAsia="SimSun"/>
      <w:b/>
      <w:caps/>
      <w:kern w:val="28"/>
      <w:sz w:val="22"/>
      <w:szCs w:val="22"/>
      <w:lang w:val="en-GB" w:eastAsia="en-US" w:bidi="ar-SA"/>
    </w:rPr>
  </w:style>
  <w:style w:type="paragraph" w:styleId="BalloonText">
    <w:name w:val="Balloon Text"/>
    <w:basedOn w:val="Normal"/>
    <w:semiHidden/>
    <w:rsid w:val="009964F6"/>
    <w:rPr>
      <w:rFonts w:ascii="Tahoma" w:hAnsi="Tahoma" w:cs="Tahoma"/>
      <w:sz w:val="16"/>
      <w:szCs w:val="16"/>
    </w:rPr>
  </w:style>
  <w:style w:type="character" w:customStyle="1" w:styleId="AOHead4Char">
    <w:name w:val="AOHead4 Char"/>
    <w:basedOn w:val="AOHeadingsChar"/>
    <w:link w:val="AOHead4"/>
    <w:rsid w:val="00424FBC"/>
    <w:rPr>
      <w:rFonts w:eastAsia="SimSun"/>
      <w:sz w:val="22"/>
      <w:szCs w:val="22"/>
      <w:lang w:val="en-GB" w:eastAsia="en-US" w:bidi="ar-SA"/>
    </w:rPr>
  </w:style>
  <w:style w:type="character" w:customStyle="1" w:styleId="HeaderChar">
    <w:name w:val="Header Char"/>
    <w:link w:val="Header"/>
    <w:uiPriority w:val="99"/>
    <w:rsid w:val="00690892"/>
    <w:rPr>
      <w:rFonts w:eastAsia="Times New Roman"/>
      <w:sz w:val="22"/>
      <w:lang w:eastAsia="en-US"/>
    </w:rPr>
  </w:style>
  <w:style w:type="character" w:customStyle="1" w:styleId="AOAltHead2Char">
    <w:name w:val="AOAltHead2 Char"/>
    <w:link w:val="AOAltHead2"/>
    <w:rsid w:val="00190EAB"/>
    <w:rPr>
      <w:sz w:val="22"/>
      <w:szCs w:val="22"/>
      <w:lang w:val="en-GB" w:eastAsia="en-US"/>
    </w:rPr>
  </w:style>
  <w:style w:type="character" w:customStyle="1" w:styleId="AODefHeadChar">
    <w:name w:val="AODefHead Char"/>
    <w:link w:val="AODefHead"/>
    <w:rsid w:val="00D14111"/>
    <w:rPr>
      <w:sz w:val="22"/>
      <w:szCs w:val="22"/>
      <w:lang w:val="en-GB" w:eastAsia="en-US"/>
    </w:rPr>
  </w:style>
  <w:style w:type="character" w:customStyle="1" w:styleId="AOHead3Char">
    <w:name w:val="AOHead3 Char"/>
    <w:link w:val="AOHead3"/>
    <w:rsid w:val="00163697"/>
    <w:rPr>
      <w:sz w:val="22"/>
      <w:szCs w:val="22"/>
      <w:lang w:val="en-GB" w:eastAsia="en-US"/>
    </w:rPr>
  </w:style>
  <w:style w:type="character" w:customStyle="1" w:styleId="FooterChar">
    <w:name w:val="Footer Char"/>
    <w:link w:val="Footer"/>
    <w:uiPriority w:val="99"/>
    <w:rsid w:val="00F7220A"/>
    <w:rPr>
      <w:rFonts w:eastAsia="Times New Roman"/>
      <w:sz w:val="22"/>
      <w:lang w:val="en-GB"/>
    </w:rPr>
  </w:style>
  <w:style w:type="paragraph" w:styleId="Revision">
    <w:name w:val="Revision"/>
    <w:hidden/>
    <w:uiPriority w:val="99"/>
    <w:semiHidden/>
    <w:rsid w:val="0081457B"/>
    <w:rPr>
      <w:rFonts w:eastAsia="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KASHDA\AppData\Local\AllenOvery\365\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 U K O 1 ! 2 0 2 0 3 7 4 9 7 2 . 5 < / d o c u m e n t i d >  
     < s e n d e r i d > W I N T E R M T < / s e n d e r i d >  
     < s e n d e r e m a i l > T O B I A S . W I N T E R M A N T E L @ A L L E N O V E R Y . C O M < / s e n d e r e m a i l >  
     < l a s t m o d i f i e d > 2 0 2 5 - 0 6 - 0 4 T 1 0 : 1 8 : 0 0 . 0 0 0 0 0 0 0 + 0 2 : 0 0 < / l a s t m o d i f i e d >  
     < d a t a b a s e > U K O 1 < / 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066ABE-0306-4F07-8434-426E25E52CF1}">
  <ds:schemaRefs>
    <ds:schemaRef ds:uri="http://www.imanage.com/work/xmlschema"/>
  </ds:schemaRefs>
</ds:datastoreItem>
</file>

<file path=customXml/itemProps2.xml><?xml version="1.0" encoding="utf-8"?>
<ds:datastoreItem xmlns:ds="http://schemas.openxmlformats.org/officeDocument/2006/customXml" ds:itemID="{9EC1D0E0-CE6D-4785-8740-C530FEB7C4E3}">
  <ds:schemaRefs>
    <ds:schemaRef ds:uri="http://schemas.openxmlformats.org/officeDocument/2006/bibliography"/>
  </ds:schemaRefs>
</ds:datastoreItem>
</file>

<file path=customXml/itemProps3.xml><?xml version="1.0" encoding="utf-8"?>
<ds:datastoreItem xmlns:ds="http://schemas.openxmlformats.org/officeDocument/2006/customXml" ds:itemID="{76D14337-DDE4-420E-B201-1491F0BCDB68}"/>
</file>

<file path=customXml/itemProps4.xml><?xml version="1.0" encoding="utf-8"?>
<ds:datastoreItem xmlns:ds="http://schemas.openxmlformats.org/officeDocument/2006/customXml" ds:itemID="{3D05BB76-E519-453D-910C-3BAACF2D8C8C}"/>
</file>

<file path=customXml/itemProps5.xml><?xml version="1.0" encoding="utf-8"?>
<ds:datastoreItem xmlns:ds="http://schemas.openxmlformats.org/officeDocument/2006/customXml" ds:itemID="{E9EAE257-53DE-435A-93A6-15DB637E3470}"/>
</file>

<file path=docProps/app.xml><?xml version="1.0" encoding="utf-8"?>
<Properties xmlns="http://schemas.openxmlformats.org/officeDocument/2006/extended-properties" xmlns:vt="http://schemas.openxmlformats.org/officeDocument/2006/docPropsVTypes">
  <Template>AODocument</Template>
  <TotalTime>0</TotalTime>
  <Pages>9</Pages>
  <Words>2046</Words>
  <Characters>11463</Characters>
  <Application>Microsoft Office Word</Application>
  <DocSecurity>0</DocSecurity>
  <Lines>260</Lines>
  <Paragraphs>126</Paragraphs>
  <ScaleCrop>false</ScaleCrop>
  <HeadingPairs>
    <vt:vector size="2" baseType="variant">
      <vt:variant>
        <vt:lpstr>Title</vt:lpstr>
      </vt:variant>
      <vt:variant>
        <vt:i4>1</vt:i4>
      </vt:variant>
    </vt:vector>
  </HeadingPairs>
  <TitlesOfParts>
    <vt:vector size="1" baseType="lpstr">
      <vt:lpstr/>
    </vt:vector>
  </TitlesOfParts>
  <Company>Allen &amp; Overy</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&amp; Overy</dc:creator>
  <cp:keywords/>
  <cp:lastModifiedBy>A&amp;O Shearman</cp:lastModifiedBy>
  <cp:revision>2</cp:revision>
  <cp:lastPrinted>2025-04-23T17:25:00Z</cp:lastPrinted>
  <dcterms:created xsi:type="dcterms:W3CDTF">2025-06-04T12:06:00Z</dcterms:created>
  <dcterms:modified xsi:type="dcterms:W3CDTF">2025-06-04T12:06:00Z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WINTERMT</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Tobias Wintermantel</vt:lpwstr>
  </property>
  <property fmtid="{D5CDD505-2E9C-101B-9397-08002B2CF9AE}" pid="9" name="AuthorPersonalFax">
    <vt:lpwstr/>
  </property>
  <property fmtid="{D5CDD505-2E9C-101B-9397-08002B2CF9AE}" pid="10" name="cpFooterText">
    <vt:lpwstr/>
  </property>
  <property fmtid="{D5CDD505-2E9C-101B-9397-08002B2CF9AE}" pid="11" name="cpHeaderText">
    <vt:lpwstr/>
  </property>
  <property fmtid="{D5CDD505-2E9C-101B-9397-08002B2CF9AE}" pid="12" name="DisplayLogo">
    <vt:lpwstr>True</vt:lpwstr>
  </property>
  <property fmtid="{D5CDD505-2E9C-101B-9397-08002B2CF9AE}" pid="13" name="DisplayName">
    <vt:lpwstr>Document</vt:lpwstr>
  </property>
  <property fmtid="{D5CDD505-2E9C-101B-9397-08002B2CF9AE}" pid="14" name="DMProfile">
    <vt:lpwstr>Document</vt:lpwstr>
  </property>
  <property fmtid="{D5CDD505-2E9C-101B-9397-08002B2CF9AE}" pid="15" name="FilePedigree">
    <vt:lpwstr>OSAX</vt:lpwstr>
  </property>
  <property fmtid="{D5CDD505-2E9C-101B-9397-08002B2CF9AE}" pid="16" name="LanguageID">
    <vt:lpwstr>English (UK)</vt:lpwstr>
  </property>
  <property fmtid="{D5CDD505-2E9C-101B-9397-08002B2CF9AE}" pid="17" name="MSIP_Label_42e67a54-274b-43d7-8098-b3ba5f50e576_ActionId">
    <vt:lpwstr>c019827a-5441-4052-a132-9bb3ce6f11d2</vt:lpwstr>
  </property>
  <property fmtid="{D5CDD505-2E9C-101B-9397-08002B2CF9AE}" pid="18" name="MSIP_Label_42e67a54-274b-43d7-8098-b3ba5f50e576_ContentBits">
    <vt:lpwstr>0</vt:lpwstr>
  </property>
  <property fmtid="{D5CDD505-2E9C-101B-9397-08002B2CF9AE}" pid="19" name="MSIP_Label_42e67a54-274b-43d7-8098-b3ba5f50e576_Enabled">
    <vt:lpwstr>true</vt:lpwstr>
  </property>
  <property fmtid="{D5CDD505-2E9C-101B-9397-08002B2CF9AE}" pid="20" name="MSIP_Label_42e67a54-274b-43d7-8098-b3ba5f50e576_Method">
    <vt:lpwstr>Standard</vt:lpwstr>
  </property>
  <property fmtid="{D5CDD505-2E9C-101B-9397-08002B2CF9AE}" pid="21" name="MSIP_Label_42e67a54-274b-43d7-8098-b3ba5f50e576_Name">
    <vt:lpwstr>42e67a54-274b-43d7-8098-b3ba5f50e576</vt:lpwstr>
  </property>
  <property fmtid="{D5CDD505-2E9C-101B-9397-08002B2CF9AE}" pid="22" name="MSIP_Label_42e67a54-274b-43d7-8098-b3ba5f50e576_SetDate">
    <vt:lpwstr>2023-06-13T08:48:31Z</vt:lpwstr>
  </property>
  <property fmtid="{D5CDD505-2E9C-101B-9397-08002B2CF9AE}" pid="23" name="MSIP_Label_42e67a54-274b-43d7-8098-b3ba5f50e576_SiteId">
    <vt:lpwstr>7f0b44d2-04f8-4672-bf5d-4676796468a3</vt:lpwstr>
  </property>
  <property fmtid="{D5CDD505-2E9C-101B-9397-08002B2CF9AE}" pid="24" name="OfficeID">
    <vt:lpwstr>Frankfurt</vt:lpwstr>
  </property>
  <property fmtid="{D5CDD505-2E9C-101B-9397-08002B2CF9AE}" pid="25" name="OSADocumentType">
    <vt:lpwstr>1</vt:lpwstr>
  </property>
  <property fmtid="{D5CDD505-2E9C-101B-9397-08002B2CF9AE}" pid="26" name="OurRef">
    <vt:lpwstr/>
  </property>
  <property fmtid="{D5CDD505-2E9C-101B-9397-08002B2CF9AE}" pid="27" name="TemplateFileName">
    <vt:lpwstr>AODocument.dotm</vt:lpwstr>
  </property>
  <property fmtid="{D5CDD505-2E9C-101B-9397-08002B2CF9AE}" pid="28" name="TemplateName">
    <vt:lpwstr>AODocument.dotm</vt:lpwstr>
  </property>
  <property fmtid="{D5CDD505-2E9C-101B-9397-08002B2CF9AE}" pid="29" name="iManageFooter">
    <vt:lpwstr>#2020374972v4&lt;UKO1&gt; - Beacon Rail (Project Milos) - German Security Confirmation Ag...docx</vt:lpwstr>
  </property>
  <property fmtid="{D5CDD505-2E9C-101B-9397-08002B2CF9AE}" pid="30" name="Client">
    <vt:lpwstr>0119761</vt:lpwstr>
  </property>
  <property fmtid="{D5CDD505-2E9C-101B-9397-08002B2CF9AE}" pid="31" name="Matter">
    <vt:lpwstr>0000001</vt:lpwstr>
  </property>
  <property fmtid="{D5CDD505-2E9C-101B-9397-08002B2CF9AE}" pid="32" name="cpDocRef">
    <vt:lpwstr>UKO1: 2020374972.5</vt:lpwstr>
  </property>
  <property fmtid="{D5CDD505-2E9C-101B-9397-08002B2CF9AE}" pid="33" name="cpClientMatter">
    <vt:lpwstr>0119761-0000001</vt:lpwstr>
  </property>
  <property fmtid="{D5CDD505-2E9C-101B-9397-08002B2CF9AE}" pid="34" name="cpCombinedRef">
    <vt:lpwstr>0119761-0000001 UKO1: 2020374972.5</vt:lpwstr>
  </property>
  <property fmtid="{D5CDD505-2E9C-101B-9397-08002B2CF9AE}" pid="35" name="CID">
    <vt:lpwstr>55322</vt:lpwstr>
  </property>
  <property fmtid="{D5CDD505-2E9C-101B-9397-08002B2CF9AE}" pid="36" name="MID">
    <vt:lpwstr>6</vt:lpwstr>
  </property>
  <property fmtid="{D5CDD505-2E9C-101B-9397-08002B2CF9AE}" pid="37" name="DT">
    <vt:lpwstr>zMuF4zoYcUaA6re84HIp</vt:lpwstr>
  </property>
  <property fmtid="{D5CDD505-2E9C-101B-9397-08002B2CF9AE}" pid="38" name="KET">
    <vt:lpwstr>hbmQJiBhbmQJiBhbmQJi</vt:lpwstr>
  </property>
  <property fmtid="{D5CDD505-2E9C-101B-9397-08002B2CF9AE}" pid="39" name="ContentTypeId">
    <vt:lpwstr>0x010100DC6ED0554182DC4A8A3F27E5A787D76D</vt:lpwstr>
  </property>
</Properties>
</file>