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639"/>
      </w:tblGrid>
      <w:tr w:rsidR="00BC15CA" w:rsidRPr="000E57F3" w14:paraId="509978C0" w14:textId="77777777" w:rsidTr="001E79DF">
        <w:tc>
          <w:tcPr>
            <w:tcW w:w="9854" w:type="dxa"/>
          </w:tcPr>
          <w:p w14:paraId="6B5C5799" w14:textId="77777777" w:rsidR="00BC15CA" w:rsidRPr="000E57F3" w:rsidRDefault="00BC15CA" w:rsidP="00365BD2">
            <w:pPr>
              <w:pStyle w:val="AOFPCopyright"/>
              <w:tabs>
                <w:tab w:val="left" w:pos="8395"/>
              </w:tabs>
            </w:pPr>
            <w:bookmarkStart w:id="0" w:name="bmkFrontPageTable"/>
            <w:bookmarkStart w:id="1" w:name="bmkFrontPage"/>
            <w:bookmarkStart w:id="2" w:name="bmkPrimaryFrontPage"/>
            <w:bookmarkStart w:id="3" w:name="bmkFrontPage6d5ee7d1a392487d8d53c69e1098"/>
          </w:p>
        </w:tc>
      </w:tr>
      <w:tr w:rsidR="00BC15CA" w:rsidRPr="000E57F3" w14:paraId="447AB2F6" w14:textId="77777777" w:rsidTr="001E79DF">
        <w:tc>
          <w:tcPr>
            <w:tcW w:w="9854" w:type="dxa"/>
          </w:tcPr>
          <w:p w14:paraId="2ABA3472" w14:textId="77777777" w:rsidR="00BC15CA" w:rsidRPr="000E57F3" w:rsidRDefault="00BC15CA" w:rsidP="001E79DF">
            <w:pPr>
              <w:pStyle w:val="AOFPTxt"/>
            </w:pPr>
          </w:p>
        </w:tc>
      </w:tr>
      <w:tr w:rsidR="00BC15CA" w:rsidRPr="000E57F3" w14:paraId="022E210A" w14:textId="77777777" w:rsidTr="00D8320E">
        <w:trPr>
          <w:trHeight w:val="2279"/>
        </w:trPr>
        <w:tc>
          <w:tcPr>
            <w:tcW w:w="9854" w:type="dxa"/>
            <w:vAlign w:val="center"/>
          </w:tcPr>
          <w:p w14:paraId="32304E07" w14:textId="77777777" w:rsidR="00BC15CA" w:rsidRPr="000E57F3" w:rsidRDefault="00BC15CA" w:rsidP="001E79DF">
            <w:pPr>
              <w:pStyle w:val="AOFPTitle"/>
            </w:pPr>
            <w:r w:rsidRPr="000E57F3">
              <w:t>AMENDMENT AND RESTATEMENT AGREEMENT</w:t>
            </w:r>
          </w:p>
        </w:tc>
      </w:tr>
      <w:tr w:rsidR="00BC15CA" w:rsidRPr="000E57F3" w14:paraId="6B6F55BA" w14:textId="77777777" w:rsidTr="00D8320E">
        <w:trPr>
          <w:trHeight w:val="839"/>
        </w:trPr>
        <w:tc>
          <w:tcPr>
            <w:tcW w:w="9854" w:type="dxa"/>
          </w:tcPr>
          <w:p w14:paraId="3EB61C7A" w14:textId="46771592" w:rsidR="00BC15CA" w:rsidRPr="000E57F3" w:rsidRDefault="00896320" w:rsidP="00D8320E">
            <w:pPr>
              <w:pStyle w:val="AOFPDate"/>
            </w:pPr>
            <w:r>
              <w:t>[</w:t>
            </w:r>
            <w:r>
              <w:sym w:font="Wingdings" w:char="F06C"/>
            </w:r>
            <w:r>
              <w:t>] 2025</w:t>
            </w:r>
          </w:p>
        </w:tc>
      </w:tr>
      <w:tr w:rsidR="00BC15CA" w:rsidRPr="000E57F3" w14:paraId="5DF9D8E6" w14:textId="77777777" w:rsidTr="001E79DF">
        <w:tc>
          <w:tcPr>
            <w:tcW w:w="9854" w:type="dxa"/>
          </w:tcPr>
          <w:p w14:paraId="2938B682" w14:textId="77777777" w:rsidR="00BC15CA" w:rsidRPr="000E57F3" w:rsidRDefault="00BC15CA" w:rsidP="001E79DF">
            <w:pPr>
              <w:pStyle w:val="AOFPTxt"/>
            </w:pPr>
            <w:r w:rsidRPr="000E57F3">
              <w:t>Between</w:t>
            </w:r>
          </w:p>
          <w:p w14:paraId="7FBE6F77" w14:textId="77777777" w:rsidR="00BC15CA" w:rsidRPr="000E57F3" w:rsidRDefault="00BC15CA" w:rsidP="001E79DF">
            <w:pPr>
              <w:pStyle w:val="AOFPTxt"/>
            </w:pPr>
          </w:p>
          <w:p w14:paraId="47C72B0E" w14:textId="77777777" w:rsidR="00BC15CA" w:rsidRPr="000E57F3" w:rsidRDefault="00BC15CA" w:rsidP="001E79DF">
            <w:pPr>
              <w:pStyle w:val="AOFPTxt"/>
            </w:pPr>
            <w:r w:rsidRPr="000E57F3">
              <w:t xml:space="preserve">BEACON RAIL FINANCE </w:t>
            </w:r>
            <w:proofErr w:type="spellStart"/>
            <w:r w:rsidRPr="000E57F3">
              <w:t>S.À</w:t>
            </w:r>
            <w:proofErr w:type="spellEnd"/>
            <w:r w:rsidRPr="000E57F3">
              <w:t xml:space="preserve"> </w:t>
            </w:r>
            <w:proofErr w:type="spellStart"/>
            <w:r w:rsidRPr="000E57F3">
              <w:t>R.L</w:t>
            </w:r>
            <w:proofErr w:type="spellEnd"/>
            <w:r w:rsidRPr="000E57F3">
              <w:t>.</w:t>
            </w:r>
          </w:p>
          <w:p w14:paraId="3ECB979F" w14:textId="77777777" w:rsidR="00BC15CA" w:rsidRDefault="00BC15CA" w:rsidP="001E79DF">
            <w:pPr>
              <w:pStyle w:val="AOFPTxt"/>
            </w:pPr>
            <w:r w:rsidRPr="000E57F3">
              <w:t>as Security Provider</w:t>
            </w:r>
          </w:p>
          <w:p w14:paraId="238478F1" w14:textId="77777777" w:rsidR="00BC15CA" w:rsidRPr="000E57F3" w:rsidRDefault="00BC15CA" w:rsidP="00834064">
            <w:pPr>
              <w:pStyle w:val="AOFPTxt"/>
              <w:jc w:val="left"/>
            </w:pPr>
          </w:p>
          <w:p w14:paraId="2C2088A6" w14:textId="77777777" w:rsidR="00BC15CA" w:rsidRPr="000E57F3" w:rsidRDefault="00BC15CA" w:rsidP="001E79DF">
            <w:pPr>
              <w:pStyle w:val="AOFPTxt"/>
            </w:pPr>
            <w:r w:rsidRPr="000E57F3">
              <w:t>and</w:t>
            </w:r>
          </w:p>
          <w:p w14:paraId="77270CA3" w14:textId="77777777" w:rsidR="00BC15CA" w:rsidRPr="000E57F3" w:rsidRDefault="00BC15CA" w:rsidP="001E79DF">
            <w:pPr>
              <w:pStyle w:val="AOFPTxt"/>
            </w:pPr>
          </w:p>
          <w:p w14:paraId="301CBC3B" w14:textId="77777777" w:rsidR="00BC15CA" w:rsidRPr="000E57F3" w:rsidRDefault="00BC15CA" w:rsidP="001E79DF">
            <w:pPr>
              <w:pStyle w:val="AOFPTxt"/>
            </w:pPr>
            <w:r w:rsidRPr="000E57F3">
              <w:t>ING BANK N.V.</w:t>
            </w:r>
          </w:p>
          <w:p w14:paraId="596DF661" w14:textId="77777777" w:rsidR="00BC15CA" w:rsidRPr="000E57F3" w:rsidRDefault="00BC15CA" w:rsidP="001E79DF">
            <w:pPr>
              <w:pStyle w:val="AOFPTxt"/>
            </w:pPr>
            <w:r w:rsidRPr="000E57F3">
              <w:t>as Security Trustee</w:t>
            </w:r>
          </w:p>
          <w:p w14:paraId="6A91C3FF" w14:textId="77777777" w:rsidR="00BC15CA" w:rsidRPr="000E57F3" w:rsidRDefault="00BC15CA" w:rsidP="001E79DF">
            <w:pPr>
              <w:pStyle w:val="AOFPTxt"/>
            </w:pPr>
          </w:p>
          <w:p w14:paraId="751908E4" w14:textId="77777777" w:rsidR="00BC15CA" w:rsidRPr="000E57F3" w:rsidRDefault="00BC15CA" w:rsidP="001E79DF">
            <w:pPr>
              <w:pStyle w:val="AOFPTxt"/>
            </w:pPr>
          </w:p>
          <w:p w14:paraId="5C770B50" w14:textId="6D3A99CF" w:rsidR="00BC15CA" w:rsidRPr="000E57F3" w:rsidRDefault="00BC15CA" w:rsidP="005C415F">
            <w:pPr>
              <w:pStyle w:val="AOFPTxt"/>
            </w:pPr>
            <w:r w:rsidRPr="000E57F3">
              <w:t xml:space="preserve">RELATING TO THE </w:t>
            </w:r>
            <w:r w:rsidR="00B058BD">
              <w:t>RECEIVABLE</w:t>
            </w:r>
            <w:r w:rsidR="00E05698">
              <w:t>S</w:t>
            </w:r>
            <w:r w:rsidR="0064757F">
              <w:t xml:space="preserve"> </w:t>
            </w:r>
            <w:r w:rsidRPr="000E57F3">
              <w:t>PLEDGE MASTER AGREEMENT (</w:t>
            </w:r>
            <w:proofErr w:type="spellStart"/>
            <w:r w:rsidRPr="00032673">
              <w:rPr>
                <w:i/>
              </w:rPr>
              <w:t>CONTRAT</w:t>
            </w:r>
            <w:proofErr w:type="spellEnd"/>
            <w:r w:rsidRPr="00032673">
              <w:rPr>
                <w:i/>
              </w:rPr>
              <w:t xml:space="preserve">-CADRE DE </w:t>
            </w:r>
            <w:proofErr w:type="spellStart"/>
            <w:r w:rsidR="0085782B">
              <w:rPr>
                <w:i/>
              </w:rPr>
              <w:t>NANTISSEMENT</w:t>
            </w:r>
            <w:proofErr w:type="spellEnd"/>
            <w:r w:rsidR="0085782B">
              <w:rPr>
                <w:i/>
              </w:rPr>
              <w:t xml:space="preserve"> DE CREANCES</w:t>
            </w:r>
            <w:r w:rsidRPr="000E57F3">
              <w:t xml:space="preserve">) DATED </w:t>
            </w:r>
            <w:r w:rsidR="00B64A25">
              <w:t>25</w:t>
            </w:r>
            <w:r w:rsidR="00834064">
              <w:t xml:space="preserve"> JUNE 2019</w:t>
            </w:r>
            <w:r w:rsidR="00365BD2">
              <w:t xml:space="preserve"> AS AMENDED</w:t>
            </w:r>
            <w:r w:rsidR="00C6257D">
              <w:t xml:space="preserve"> AND RESTATED ON </w:t>
            </w:r>
            <w:r w:rsidR="005C415F">
              <w:t>8 NOVEMBER 2021</w:t>
            </w:r>
            <w:r w:rsidR="006B3F1A">
              <w:t xml:space="preserve">, </w:t>
            </w:r>
            <w:r w:rsidR="00DB3624">
              <w:t xml:space="preserve">ON </w:t>
            </w:r>
            <w:r w:rsidR="005C415F">
              <w:t>21 APRIL 2022</w:t>
            </w:r>
            <w:r w:rsidR="00896320">
              <w:t>,</w:t>
            </w:r>
            <w:r w:rsidR="006B3F1A">
              <w:t xml:space="preserve"> ON 30 JUNE 2023</w:t>
            </w:r>
            <w:r w:rsidR="00896320">
              <w:t xml:space="preserve"> AND ON 10 APRIL 2024</w:t>
            </w:r>
          </w:p>
        </w:tc>
      </w:tr>
      <w:bookmarkEnd w:id="0"/>
    </w:tbl>
    <w:p w14:paraId="5502CB6A" w14:textId="77777777" w:rsidR="00BC15CA" w:rsidRPr="000E57F3" w:rsidRDefault="00BC15CA" w:rsidP="001E79DF">
      <w:pPr>
        <w:pStyle w:val="AONormal"/>
      </w:pPr>
    </w:p>
    <w:p w14:paraId="674295DF" w14:textId="77777777" w:rsidR="00BC15CA" w:rsidRPr="000E57F3" w:rsidRDefault="00BC15CA" w:rsidP="00D8320E">
      <w:pPr>
        <w:pStyle w:val="AOTOCTitle"/>
      </w:pPr>
      <w:r w:rsidRPr="000E57F3">
        <w:br w:type="page"/>
      </w:r>
      <w:r w:rsidRPr="000E57F3">
        <w:lastRenderedPageBreak/>
        <w:t>Contents</w:t>
      </w:r>
    </w:p>
    <w:p w14:paraId="007C693A" w14:textId="77777777" w:rsidR="00BC15CA" w:rsidRDefault="00BC15CA" w:rsidP="002F229B">
      <w:pPr>
        <w:pStyle w:val="AONormal"/>
      </w:pPr>
    </w:p>
    <w:p w14:paraId="3FDD880C" w14:textId="77777777" w:rsidR="00D160C1" w:rsidRDefault="00D160C1" w:rsidP="00D160C1">
      <w:pPr>
        <w:pStyle w:val="AOTOCHeading"/>
      </w:pPr>
      <w:r>
        <w:t>Clause</w:t>
      </w:r>
      <w:r>
        <w:tab/>
        <w:t>Page</w:t>
      </w:r>
    </w:p>
    <w:p w14:paraId="41C1E996" w14:textId="5691CD5A" w:rsidR="00E911B8" w:rsidRPr="00D771C5" w:rsidRDefault="00D160C1">
      <w:pPr>
        <w:pStyle w:val="TOC1"/>
        <w:rPr>
          <w:rFonts w:asciiTheme="minorHAnsi" w:eastAsiaTheme="minorEastAsia" w:hAnsiTheme="minorHAnsi" w:cstheme="minorBidi"/>
          <w:noProof/>
          <w:kern w:val="2"/>
          <w:sz w:val="24"/>
          <w:szCs w:val="24"/>
          <w:lang w:eastAsia="fr-FR"/>
          <w14:ligatures w14:val="standardContextual"/>
        </w:rPr>
      </w:pPr>
      <w:r>
        <w:fldChar w:fldCharType="begin"/>
      </w:r>
      <w:r>
        <w:instrText xml:space="preserve"> TOC \t "AOHead1;1" \w \x \z |TOCTypeID:1| </w:instrText>
      </w:r>
      <w:r>
        <w:fldChar w:fldCharType="separate"/>
      </w:r>
      <w:r w:rsidR="00E911B8">
        <w:rPr>
          <w:noProof/>
        </w:rPr>
        <w:t>1.</w:t>
      </w:r>
      <w:r w:rsidR="00E911B8">
        <w:rPr>
          <w:noProof/>
        </w:rPr>
        <w:tab/>
        <w:t>Definitions and Interpretation</w:t>
      </w:r>
      <w:r w:rsidR="00E911B8">
        <w:rPr>
          <w:noProof/>
          <w:webHidden/>
        </w:rPr>
        <w:tab/>
      </w:r>
      <w:r w:rsidR="00E911B8">
        <w:rPr>
          <w:noProof/>
          <w:webHidden/>
        </w:rPr>
        <w:fldChar w:fldCharType="begin"/>
      </w:r>
      <w:r w:rsidR="00E911B8">
        <w:rPr>
          <w:noProof/>
          <w:webHidden/>
        </w:rPr>
        <w:instrText xml:space="preserve"> PAGEREF _Toc197542206 \h </w:instrText>
      </w:r>
      <w:r w:rsidR="00E911B8">
        <w:rPr>
          <w:noProof/>
          <w:webHidden/>
        </w:rPr>
      </w:r>
      <w:r w:rsidR="00E911B8">
        <w:rPr>
          <w:noProof/>
          <w:webHidden/>
        </w:rPr>
        <w:fldChar w:fldCharType="separate"/>
      </w:r>
      <w:r w:rsidR="00223AE1">
        <w:rPr>
          <w:noProof/>
          <w:webHidden/>
        </w:rPr>
        <w:t>2</w:t>
      </w:r>
      <w:r w:rsidR="00E911B8">
        <w:rPr>
          <w:noProof/>
          <w:webHidden/>
        </w:rPr>
        <w:fldChar w:fldCharType="end"/>
      </w:r>
    </w:p>
    <w:p w14:paraId="472AE52D" w14:textId="6AFC1B71" w:rsidR="00E911B8" w:rsidRPr="00D771C5" w:rsidRDefault="00E911B8">
      <w:pPr>
        <w:pStyle w:val="TOC1"/>
        <w:rPr>
          <w:rFonts w:asciiTheme="minorHAnsi" w:eastAsiaTheme="minorEastAsia" w:hAnsiTheme="minorHAnsi" w:cstheme="minorBidi"/>
          <w:noProof/>
          <w:kern w:val="2"/>
          <w:sz w:val="24"/>
          <w:szCs w:val="24"/>
          <w:lang w:eastAsia="fr-FR"/>
          <w14:ligatures w14:val="standardContextual"/>
        </w:rPr>
      </w:pPr>
      <w:r>
        <w:rPr>
          <w:noProof/>
        </w:rPr>
        <w:t>2.</w:t>
      </w:r>
      <w:r>
        <w:rPr>
          <w:noProof/>
        </w:rPr>
        <w:tab/>
        <w:t>Amendment to the Original Master Receivables Pledge Agreement</w:t>
      </w:r>
      <w:r>
        <w:rPr>
          <w:noProof/>
          <w:webHidden/>
        </w:rPr>
        <w:tab/>
      </w:r>
      <w:r>
        <w:rPr>
          <w:noProof/>
          <w:webHidden/>
        </w:rPr>
        <w:fldChar w:fldCharType="begin"/>
      </w:r>
      <w:r>
        <w:rPr>
          <w:noProof/>
          <w:webHidden/>
        </w:rPr>
        <w:instrText xml:space="preserve"> PAGEREF _Toc197542207 \h </w:instrText>
      </w:r>
      <w:r>
        <w:rPr>
          <w:noProof/>
          <w:webHidden/>
        </w:rPr>
      </w:r>
      <w:r>
        <w:rPr>
          <w:noProof/>
          <w:webHidden/>
        </w:rPr>
        <w:fldChar w:fldCharType="separate"/>
      </w:r>
      <w:r w:rsidR="00223AE1">
        <w:rPr>
          <w:noProof/>
          <w:webHidden/>
        </w:rPr>
        <w:t>2</w:t>
      </w:r>
      <w:r>
        <w:rPr>
          <w:noProof/>
          <w:webHidden/>
        </w:rPr>
        <w:fldChar w:fldCharType="end"/>
      </w:r>
    </w:p>
    <w:p w14:paraId="53A6C657" w14:textId="2825F9D5" w:rsidR="00E911B8" w:rsidRPr="00D771C5" w:rsidRDefault="00E911B8">
      <w:pPr>
        <w:pStyle w:val="TOC1"/>
        <w:rPr>
          <w:rFonts w:asciiTheme="minorHAnsi" w:eastAsiaTheme="minorEastAsia" w:hAnsiTheme="minorHAnsi" w:cstheme="minorBidi"/>
          <w:noProof/>
          <w:kern w:val="2"/>
          <w:sz w:val="24"/>
          <w:szCs w:val="24"/>
          <w:lang w:eastAsia="fr-FR"/>
          <w14:ligatures w14:val="standardContextual"/>
        </w:rPr>
      </w:pPr>
      <w:r>
        <w:rPr>
          <w:noProof/>
        </w:rPr>
        <w:t>3.</w:t>
      </w:r>
      <w:r>
        <w:rPr>
          <w:noProof/>
        </w:rPr>
        <w:tab/>
        <w:t>Confirmation</w:t>
      </w:r>
      <w:r>
        <w:rPr>
          <w:noProof/>
          <w:webHidden/>
        </w:rPr>
        <w:tab/>
      </w:r>
      <w:r>
        <w:rPr>
          <w:noProof/>
          <w:webHidden/>
        </w:rPr>
        <w:fldChar w:fldCharType="begin"/>
      </w:r>
      <w:r>
        <w:rPr>
          <w:noProof/>
          <w:webHidden/>
        </w:rPr>
        <w:instrText xml:space="preserve"> PAGEREF _Toc197542208 \h </w:instrText>
      </w:r>
      <w:r>
        <w:rPr>
          <w:noProof/>
          <w:webHidden/>
        </w:rPr>
      </w:r>
      <w:r>
        <w:rPr>
          <w:noProof/>
          <w:webHidden/>
        </w:rPr>
        <w:fldChar w:fldCharType="separate"/>
      </w:r>
      <w:r w:rsidR="00223AE1">
        <w:rPr>
          <w:noProof/>
          <w:webHidden/>
        </w:rPr>
        <w:t>2</w:t>
      </w:r>
      <w:r>
        <w:rPr>
          <w:noProof/>
          <w:webHidden/>
        </w:rPr>
        <w:fldChar w:fldCharType="end"/>
      </w:r>
    </w:p>
    <w:p w14:paraId="4013CD06" w14:textId="7225CB94" w:rsidR="00E911B8" w:rsidRPr="00D771C5" w:rsidRDefault="00E911B8">
      <w:pPr>
        <w:pStyle w:val="TOC1"/>
        <w:rPr>
          <w:rFonts w:asciiTheme="minorHAnsi" w:eastAsiaTheme="minorEastAsia" w:hAnsiTheme="minorHAnsi" w:cstheme="minorBidi"/>
          <w:noProof/>
          <w:kern w:val="2"/>
          <w:sz w:val="24"/>
          <w:szCs w:val="24"/>
          <w:lang w:eastAsia="fr-FR"/>
          <w14:ligatures w14:val="standardContextual"/>
        </w:rPr>
      </w:pPr>
      <w:r>
        <w:rPr>
          <w:noProof/>
        </w:rPr>
        <w:t>4.</w:t>
      </w:r>
      <w:r>
        <w:rPr>
          <w:noProof/>
        </w:rPr>
        <w:tab/>
        <w:t>New Pledge Agreement</w:t>
      </w:r>
      <w:r>
        <w:rPr>
          <w:noProof/>
          <w:webHidden/>
        </w:rPr>
        <w:tab/>
      </w:r>
      <w:r>
        <w:rPr>
          <w:noProof/>
          <w:webHidden/>
        </w:rPr>
        <w:fldChar w:fldCharType="begin"/>
      </w:r>
      <w:r>
        <w:rPr>
          <w:noProof/>
          <w:webHidden/>
        </w:rPr>
        <w:instrText xml:space="preserve"> PAGEREF _Toc197542209 \h </w:instrText>
      </w:r>
      <w:r>
        <w:rPr>
          <w:noProof/>
          <w:webHidden/>
        </w:rPr>
      </w:r>
      <w:r>
        <w:rPr>
          <w:noProof/>
          <w:webHidden/>
        </w:rPr>
        <w:fldChar w:fldCharType="separate"/>
      </w:r>
      <w:r w:rsidR="00223AE1">
        <w:rPr>
          <w:noProof/>
          <w:webHidden/>
        </w:rPr>
        <w:t>3</w:t>
      </w:r>
      <w:r>
        <w:rPr>
          <w:noProof/>
          <w:webHidden/>
        </w:rPr>
        <w:fldChar w:fldCharType="end"/>
      </w:r>
    </w:p>
    <w:p w14:paraId="52AD3BB7" w14:textId="287DF716" w:rsidR="00E911B8" w:rsidRPr="00D771C5" w:rsidRDefault="00E911B8">
      <w:pPr>
        <w:pStyle w:val="TOC1"/>
        <w:rPr>
          <w:rFonts w:asciiTheme="minorHAnsi" w:eastAsiaTheme="minorEastAsia" w:hAnsiTheme="minorHAnsi" w:cstheme="minorBidi"/>
          <w:noProof/>
          <w:kern w:val="2"/>
          <w:sz w:val="24"/>
          <w:szCs w:val="24"/>
          <w:lang w:eastAsia="fr-FR"/>
          <w14:ligatures w14:val="standardContextual"/>
        </w:rPr>
      </w:pPr>
      <w:r>
        <w:rPr>
          <w:noProof/>
        </w:rPr>
        <w:t>5.</w:t>
      </w:r>
      <w:r>
        <w:rPr>
          <w:noProof/>
        </w:rPr>
        <w:tab/>
        <w:t>Miscellaneous</w:t>
      </w:r>
      <w:r>
        <w:rPr>
          <w:noProof/>
          <w:webHidden/>
        </w:rPr>
        <w:tab/>
      </w:r>
      <w:r>
        <w:rPr>
          <w:noProof/>
          <w:webHidden/>
        </w:rPr>
        <w:fldChar w:fldCharType="begin"/>
      </w:r>
      <w:r>
        <w:rPr>
          <w:noProof/>
          <w:webHidden/>
        </w:rPr>
        <w:instrText xml:space="preserve"> PAGEREF _Toc197542210 \h </w:instrText>
      </w:r>
      <w:r>
        <w:rPr>
          <w:noProof/>
          <w:webHidden/>
        </w:rPr>
      </w:r>
      <w:r>
        <w:rPr>
          <w:noProof/>
          <w:webHidden/>
        </w:rPr>
        <w:fldChar w:fldCharType="separate"/>
      </w:r>
      <w:r w:rsidR="00223AE1">
        <w:rPr>
          <w:noProof/>
          <w:webHidden/>
        </w:rPr>
        <w:t>3</w:t>
      </w:r>
      <w:r>
        <w:rPr>
          <w:noProof/>
          <w:webHidden/>
        </w:rPr>
        <w:fldChar w:fldCharType="end"/>
      </w:r>
    </w:p>
    <w:p w14:paraId="5AD8C1D5" w14:textId="646BEF5B" w:rsidR="00E911B8" w:rsidRPr="00D771C5" w:rsidRDefault="00E911B8">
      <w:pPr>
        <w:pStyle w:val="TOC1"/>
        <w:rPr>
          <w:rFonts w:asciiTheme="minorHAnsi" w:eastAsiaTheme="minorEastAsia" w:hAnsiTheme="minorHAnsi" w:cstheme="minorBidi"/>
          <w:noProof/>
          <w:kern w:val="2"/>
          <w:sz w:val="24"/>
          <w:szCs w:val="24"/>
          <w:lang w:eastAsia="fr-FR"/>
          <w14:ligatures w14:val="standardContextual"/>
        </w:rPr>
      </w:pPr>
      <w:r>
        <w:rPr>
          <w:noProof/>
        </w:rPr>
        <w:t>6.</w:t>
      </w:r>
      <w:r>
        <w:rPr>
          <w:noProof/>
        </w:rPr>
        <w:tab/>
        <w:t>Governing Law</w:t>
      </w:r>
      <w:r>
        <w:rPr>
          <w:noProof/>
          <w:webHidden/>
        </w:rPr>
        <w:tab/>
      </w:r>
      <w:r>
        <w:rPr>
          <w:noProof/>
          <w:webHidden/>
        </w:rPr>
        <w:fldChar w:fldCharType="begin"/>
      </w:r>
      <w:r>
        <w:rPr>
          <w:noProof/>
          <w:webHidden/>
        </w:rPr>
        <w:instrText xml:space="preserve"> PAGEREF _Toc197542211 \h </w:instrText>
      </w:r>
      <w:r>
        <w:rPr>
          <w:noProof/>
          <w:webHidden/>
        </w:rPr>
      </w:r>
      <w:r>
        <w:rPr>
          <w:noProof/>
          <w:webHidden/>
        </w:rPr>
        <w:fldChar w:fldCharType="separate"/>
      </w:r>
      <w:r w:rsidR="00223AE1">
        <w:rPr>
          <w:noProof/>
          <w:webHidden/>
        </w:rPr>
        <w:t>3</w:t>
      </w:r>
      <w:r>
        <w:rPr>
          <w:noProof/>
          <w:webHidden/>
        </w:rPr>
        <w:fldChar w:fldCharType="end"/>
      </w:r>
    </w:p>
    <w:p w14:paraId="4890E6DD" w14:textId="3FDD28E2" w:rsidR="00E911B8" w:rsidRPr="00D771C5" w:rsidRDefault="00E911B8">
      <w:pPr>
        <w:pStyle w:val="TOC1"/>
        <w:rPr>
          <w:rFonts w:asciiTheme="minorHAnsi" w:eastAsiaTheme="minorEastAsia" w:hAnsiTheme="minorHAnsi" w:cstheme="minorBidi"/>
          <w:noProof/>
          <w:kern w:val="2"/>
          <w:sz w:val="24"/>
          <w:szCs w:val="24"/>
          <w:lang w:eastAsia="fr-FR"/>
          <w14:ligatures w14:val="standardContextual"/>
        </w:rPr>
      </w:pPr>
      <w:r>
        <w:rPr>
          <w:noProof/>
        </w:rPr>
        <w:t>7.</w:t>
      </w:r>
      <w:r>
        <w:rPr>
          <w:noProof/>
        </w:rPr>
        <w:tab/>
        <w:t>Jurisdiction of French Courts</w:t>
      </w:r>
      <w:r>
        <w:rPr>
          <w:noProof/>
          <w:webHidden/>
        </w:rPr>
        <w:tab/>
      </w:r>
      <w:r>
        <w:rPr>
          <w:noProof/>
          <w:webHidden/>
        </w:rPr>
        <w:fldChar w:fldCharType="begin"/>
      </w:r>
      <w:r>
        <w:rPr>
          <w:noProof/>
          <w:webHidden/>
        </w:rPr>
        <w:instrText xml:space="preserve"> PAGEREF _Toc197542212 \h </w:instrText>
      </w:r>
      <w:r>
        <w:rPr>
          <w:noProof/>
          <w:webHidden/>
        </w:rPr>
      </w:r>
      <w:r>
        <w:rPr>
          <w:noProof/>
          <w:webHidden/>
        </w:rPr>
        <w:fldChar w:fldCharType="separate"/>
      </w:r>
      <w:r w:rsidR="00223AE1">
        <w:rPr>
          <w:noProof/>
          <w:webHidden/>
        </w:rPr>
        <w:t>3</w:t>
      </w:r>
      <w:r>
        <w:rPr>
          <w:noProof/>
          <w:webHidden/>
        </w:rPr>
        <w:fldChar w:fldCharType="end"/>
      </w:r>
    </w:p>
    <w:p w14:paraId="79F587FF" w14:textId="2F76DB98" w:rsidR="00E911B8" w:rsidRDefault="00E911B8">
      <w:pPr>
        <w:pStyle w:val="TOC1"/>
        <w:rPr>
          <w:rFonts w:asciiTheme="minorHAnsi" w:eastAsiaTheme="minorEastAsia" w:hAnsiTheme="minorHAnsi" w:cstheme="minorBidi"/>
          <w:noProof/>
          <w:kern w:val="2"/>
          <w:sz w:val="24"/>
          <w:szCs w:val="24"/>
          <w:lang w:val="fr-FR" w:eastAsia="fr-FR"/>
          <w14:ligatures w14:val="standardContextual"/>
        </w:rPr>
      </w:pPr>
      <w:r>
        <w:rPr>
          <w:noProof/>
        </w:rPr>
        <w:t>8.</w:t>
      </w:r>
      <w:r>
        <w:rPr>
          <w:noProof/>
        </w:rPr>
        <w:tab/>
        <w:t>Electronic signature</w:t>
      </w:r>
      <w:r>
        <w:rPr>
          <w:noProof/>
          <w:webHidden/>
        </w:rPr>
        <w:tab/>
      </w:r>
      <w:r>
        <w:rPr>
          <w:noProof/>
          <w:webHidden/>
        </w:rPr>
        <w:fldChar w:fldCharType="begin"/>
      </w:r>
      <w:r>
        <w:rPr>
          <w:noProof/>
          <w:webHidden/>
        </w:rPr>
        <w:instrText xml:space="preserve"> PAGEREF _Toc197542213 \h </w:instrText>
      </w:r>
      <w:r>
        <w:rPr>
          <w:noProof/>
          <w:webHidden/>
        </w:rPr>
      </w:r>
      <w:r>
        <w:rPr>
          <w:noProof/>
          <w:webHidden/>
        </w:rPr>
        <w:fldChar w:fldCharType="separate"/>
      </w:r>
      <w:r w:rsidR="00223AE1">
        <w:rPr>
          <w:noProof/>
          <w:webHidden/>
        </w:rPr>
        <w:t>3</w:t>
      </w:r>
      <w:r>
        <w:rPr>
          <w:noProof/>
          <w:webHidden/>
        </w:rPr>
        <w:fldChar w:fldCharType="end"/>
      </w:r>
    </w:p>
    <w:p w14:paraId="342BFDC3" w14:textId="5B6F2810" w:rsidR="00D160C1" w:rsidRDefault="00D160C1" w:rsidP="00D160C1">
      <w:pPr>
        <w:pStyle w:val="AOTOCHeading"/>
      </w:pPr>
      <w:r>
        <w:fldChar w:fldCharType="end"/>
      </w:r>
      <w:r>
        <w:t>Schedule</w:t>
      </w:r>
      <w:r>
        <w:tab/>
      </w:r>
    </w:p>
    <w:p w14:paraId="5B86180C" w14:textId="72FDDBD9" w:rsidR="00E911B8" w:rsidRPr="00D771C5" w:rsidRDefault="00D160C1">
      <w:pPr>
        <w:pStyle w:val="TOC3"/>
        <w:rPr>
          <w:rFonts w:asciiTheme="minorHAnsi" w:eastAsiaTheme="minorEastAsia" w:hAnsiTheme="minorHAnsi" w:cstheme="minorBidi"/>
          <w:noProof/>
          <w:kern w:val="2"/>
          <w:sz w:val="24"/>
          <w:szCs w:val="24"/>
          <w:lang w:eastAsia="fr-FR"/>
          <w14:ligatures w14:val="standardContextual"/>
        </w:rPr>
      </w:pPr>
      <w:r>
        <w:fldChar w:fldCharType="begin"/>
      </w:r>
      <w:r>
        <w:instrText xml:space="preserve"> TOC \t "AOSchTitle;3;AOSchPartTitle;4" \w \x \z |TOCTypeID:2| </w:instrText>
      </w:r>
      <w:r>
        <w:fldChar w:fldCharType="separate"/>
      </w:r>
      <w:r w:rsidR="00E911B8">
        <w:rPr>
          <w:noProof/>
        </w:rPr>
        <w:t>Amended Master Receivables Pledge Agreement</w:t>
      </w:r>
      <w:r w:rsidR="00E911B8">
        <w:rPr>
          <w:noProof/>
          <w:webHidden/>
        </w:rPr>
        <w:tab/>
      </w:r>
      <w:r w:rsidR="00E911B8">
        <w:rPr>
          <w:noProof/>
          <w:webHidden/>
        </w:rPr>
        <w:fldChar w:fldCharType="begin"/>
      </w:r>
      <w:r w:rsidR="00E911B8">
        <w:rPr>
          <w:noProof/>
          <w:webHidden/>
        </w:rPr>
        <w:instrText xml:space="preserve"> PAGEREF _Toc197542214 \h </w:instrText>
      </w:r>
      <w:r w:rsidR="00E911B8">
        <w:rPr>
          <w:noProof/>
          <w:webHidden/>
        </w:rPr>
      </w:r>
      <w:r w:rsidR="00E911B8">
        <w:rPr>
          <w:noProof/>
          <w:webHidden/>
        </w:rPr>
        <w:fldChar w:fldCharType="separate"/>
      </w:r>
      <w:r w:rsidR="00223AE1">
        <w:rPr>
          <w:noProof/>
          <w:webHidden/>
        </w:rPr>
        <w:t>6</w:t>
      </w:r>
      <w:r w:rsidR="00E911B8">
        <w:rPr>
          <w:noProof/>
          <w:webHidden/>
        </w:rPr>
        <w:fldChar w:fldCharType="end"/>
      </w:r>
    </w:p>
    <w:p w14:paraId="4BE11AE6" w14:textId="42556D2F" w:rsidR="00ED550D" w:rsidRDefault="00D160C1" w:rsidP="002F229B">
      <w:pPr>
        <w:pStyle w:val="AONormal"/>
        <w:rPr>
          <w:noProof/>
        </w:rPr>
      </w:pPr>
      <w:r>
        <w:fldChar w:fldCharType="end"/>
      </w:r>
      <w:r>
        <w:fldChar w:fldCharType="begin"/>
      </w:r>
      <w:r>
        <w:instrText xml:space="preserve"> TOC \t "AOSignatory;5" \w \x \z |TOCTypeID:5| </w:instrText>
      </w:r>
      <w:r>
        <w:fldChar w:fldCharType="separate"/>
      </w:r>
    </w:p>
    <w:p w14:paraId="15D1B755" w14:textId="54D414E9" w:rsidR="00ED550D" w:rsidRPr="001D081C" w:rsidRDefault="00ED550D">
      <w:pPr>
        <w:pStyle w:val="TOC5"/>
        <w:rPr>
          <w:rFonts w:asciiTheme="minorHAnsi" w:eastAsiaTheme="minorEastAsia" w:hAnsiTheme="minorHAnsi" w:cstheme="minorBidi"/>
          <w:noProof/>
          <w:kern w:val="2"/>
          <w:sz w:val="24"/>
          <w:szCs w:val="24"/>
          <w:lang w:eastAsia="fr-FR"/>
          <w14:ligatures w14:val="standardContextual"/>
        </w:rPr>
      </w:pPr>
      <w:r>
        <w:rPr>
          <w:noProof/>
        </w:rPr>
        <w:t>Signatories</w:t>
      </w:r>
      <w:r>
        <w:rPr>
          <w:noProof/>
          <w:webHidden/>
        </w:rPr>
        <w:tab/>
      </w:r>
      <w:r>
        <w:rPr>
          <w:noProof/>
          <w:webHidden/>
        </w:rPr>
        <w:fldChar w:fldCharType="begin"/>
      </w:r>
      <w:r>
        <w:rPr>
          <w:noProof/>
          <w:webHidden/>
        </w:rPr>
        <w:instrText xml:space="preserve"> PAGEREF _Toc196870926 \h </w:instrText>
      </w:r>
      <w:r>
        <w:rPr>
          <w:noProof/>
          <w:webHidden/>
        </w:rPr>
      </w:r>
      <w:r>
        <w:rPr>
          <w:noProof/>
          <w:webHidden/>
        </w:rPr>
        <w:fldChar w:fldCharType="separate"/>
      </w:r>
      <w:r w:rsidR="00223AE1">
        <w:rPr>
          <w:noProof/>
          <w:webHidden/>
        </w:rPr>
        <w:t>7</w:t>
      </w:r>
      <w:r>
        <w:rPr>
          <w:noProof/>
          <w:webHidden/>
        </w:rPr>
        <w:fldChar w:fldCharType="end"/>
      </w:r>
    </w:p>
    <w:p w14:paraId="7D8064A6" w14:textId="77777777" w:rsidR="00D160C1" w:rsidRPr="000E57F3" w:rsidRDefault="00D160C1" w:rsidP="002F229B">
      <w:pPr>
        <w:pStyle w:val="AONormal"/>
      </w:pPr>
      <w:r>
        <w:fldChar w:fldCharType="end"/>
      </w:r>
    </w:p>
    <w:p w14:paraId="41A21E1B" w14:textId="77777777" w:rsidR="00BC15CA" w:rsidRPr="000E57F3" w:rsidRDefault="00BC15CA" w:rsidP="001E79DF">
      <w:pPr>
        <w:pStyle w:val="AODocTxt"/>
        <w:sectPr w:rsidR="00BC15CA" w:rsidRPr="000E57F3" w:rsidSect="00BC15CA">
          <w:headerReference w:type="default" r:id="rId10"/>
          <w:footerReference w:type="default" r:id="rId11"/>
          <w:headerReference w:type="first" r:id="rId12"/>
          <w:footerReference w:type="first" r:id="rId13"/>
          <w:pgSz w:w="11907" w:h="16839" w:code="9"/>
          <w:pgMar w:top="1588" w:right="1134" w:bottom="1021" w:left="1134" w:header="851" w:footer="454" w:gutter="0"/>
          <w:cols w:space="708"/>
          <w:titlePg/>
          <w:docGrid w:linePitch="360"/>
        </w:sectPr>
      </w:pPr>
    </w:p>
    <w:bookmarkEnd w:id="1"/>
    <w:bookmarkEnd w:id="2"/>
    <w:bookmarkEnd w:id="3"/>
    <w:p w14:paraId="0369B792" w14:textId="77777777" w:rsidR="00BC15CA" w:rsidRPr="000E57F3" w:rsidRDefault="00BC15CA" w:rsidP="00BC15CA">
      <w:pPr>
        <w:pStyle w:val="AODocTxt"/>
      </w:pPr>
      <w:r w:rsidRPr="000E57F3">
        <w:rPr>
          <w:b/>
        </w:rPr>
        <w:t>THIS AMENDMENT AND RESTATEMENT AGREEMENT</w:t>
      </w:r>
      <w:r w:rsidRPr="000E57F3">
        <w:t xml:space="preserve"> is made</w:t>
      </w:r>
      <w:r w:rsidR="005B143F">
        <w:t xml:space="preserve"> </w:t>
      </w:r>
      <w:r w:rsidRPr="000E57F3">
        <w:rPr>
          <w:b/>
        </w:rPr>
        <w:t>BETWEEN</w:t>
      </w:r>
      <w:r w:rsidRPr="000E57F3">
        <w:t>:</w:t>
      </w:r>
    </w:p>
    <w:p w14:paraId="09B413A4" w14:textId="00C9102E" w:rsidR="00BC15CA" w:rsidRPr="000E57F3" w:rsidRDefault="00BC15CA" w:rsidP="00BC15CA">
      <w:pPr>
        <w:pStyle w:val="AO1"/>
      </w:pPr>
      <w:r w:rsidRPr="000E57F3">
        <w:rPr>
          <w:b/>
        </w:rPr>
        <w:t xml:space="preserve">BEACON RAIL FINANCE </w:t>
      </w:r>
      <w:proofErr w:type="spellStart"/>
      <w:r w:rsidRPr="000E57F3">
        <w:rPr>
          <w:b/>
        </w:rPr>
        <w:t>S.À</w:t>
      </w:r>
      <w:proofErr w:type="spellEnd"/>
      <w:r w:rsidRPr="000E57F3">
        <w:rPr>
          <w:b/>
        </w:rPr>
        <w:t xml:space="preserve"> </w:t>
      </w:r>
      <w:proofErr w:type="spellStart"/>
      <w:r w:rsidRPr="000E57F3">
        <w:rPr>
          <w:b/>
        </w:rPr>
        <w:t>R.L</w:t>
      </w:r>
      <w:proofErr w:type="spellEnd"/>
      <w:r w:rsidRPr="000E57F3">
        <w:rPr>
          <w:b/>
        </w:rPr>
        <w:t>.</w:t>
      </w:r>
      <w:r w:rsidRPr="000E57F3">
        <w:t>, a private limited liability company (</w:t>
      </w:r>
      <w:r w:rsidRPr="000E57F3">
        <w:rPr>
          <w:i/>
        </w:rPr>
        <w:t xml:space="preserve">société à </w:t>
      </w:r>
      <w:proofErr w:type="spellStart"/>
      <w:r w:rsidRPr="000E57F3">
        <w:rPr>
          <w:i/>
        </w:rPr>
        <w:t>responsabilité</w:t>
      </w:r>
      <w:proofErr w:type="spellEnd"/>
      <w:r w:rsidRPr="000E57F3">
        <w:rPr>
          <w:i/>
        </w:rPr>
        <w:t xml:space="preserve"> </w:t>
      </w:r>
      <w:proofErr w:type="spellStart"/>
      <w:r w:rsidRPr="000E57F3">
        <w:rPr>
          <w:i/>
        </w:rPr>
        <w:t>limitée</w:t>
      </w:r>
      <w:proofErr w:type="spellEnd"/>
      <w:r w:rsidRPr="000E57F3">
        <w:t xml:space="preserve">) incorporated under the laws of the Grand Duchy of Luxembourg, with its registered office at 20 rue Eugène Ruppert, L-2453 Luxembourg, registered with the Luxembourg trade and companies register </w:t>
      </w:r>
      <w:r w:rsidR="00D21E43">
        <w:t>(</w:t>
      </w:r>
      <w:r w:rsidR="00D21E43">
        <w:rPr>
          <w:i/>
          <w:iCs/>
        </w:rPr>
        <w:t>R</w:t>
      </w:r>
      <w:r w:rsidR="00D21E43" w:rsidRPr="00236AE0">
        <w:rPr>
          <w:i/>
          <w:iCs/>
        </w:rPr>
        <w:t>egistr</w:t>
      </w:r>
      <w:r w:rsidR="00D21E43">
        <w:rPr>
          <w:i/>
          <w:iCs/>
        </w:rPr>
        <w:t>e</w:t>
      </w:r>
      <w:r w:rsidR="00D21E43" w:rsidRPr="00236AE0">
        <w:rPr>
          <w:i/>
          <w:iCs/>
        </w:rPr>
        <w:t xml:space="preserve"> d</w:t>
      </w:r>
      <w:r w:rsidR="00D21E43">
        <w:rPr>
          <w:i/>
          <w:iCs/>
        </w:rPr>
        <w:t>e</w:t>
      </w:r>
      <w:r w:rsidR="00D21E43" w:rsidRPr="00236AE0">
        <w:rPr>
          <w:i/>
          <w:iCs/>
        </w:rPr>
        <w:t xml:space="preserve"> </w:t>
      </w:r>
      <w:r w:rsidR="00D21E43">
        <w:rPr>
          <w:i/>
          <w:iCs/>
        </w:rPr>
        <w:t>C</w:t>
      </w:r>
      <w:r w:rsidR="00D21E43" w:rsidRPr="00236AE0">
        <w:rPr>
          <w:i/>
          <w:iCs/>
        </w:rPr>
        <w:t xml:space="preserve">ommerce et des </w:t>
      </w:r>
      <w:r w:rsidR="00D21E43">
        <w:rPr>
          <w:i/>
          <w:iCs/>
        </w:rPr>
        <w:t>S</w:t>
      </w:r>
      <w:r w:rsidR="00D21E43" w:rsidRPr="00236AE0">
        <w:rPr>
          <w:i/>
          <w:iCs/>
        </w:rPr>
        <w:t>ociétés</w:t>
      </w:r>
      <w:r w:rsidR="00D21E43">
        <w:t>)</w:t>
      </w:r>
      <w:r w:rsidR="00D21E43" w:rsidRPr="000F0229">
        <w:t xml:space="preserve"> </w:t>
      </w:r>
      <w:r w:rsidRPr="000E57F3">
        <w:t xml:space="preserve">under number B119934, as security provider (the </w:t>
      </w:r>
      <w:r w:rsidRPr="000E57F3">
        <w:rPr>
          <w:b/>
        </w:rPr>
        <w:t>Security Provider</w:t>
      </w:r>
      <w:r w:rsidR="001D30EF">
        <w:t xml:space="preserve">); </w:t>
      </w:r>
      <w:r w:rsidR="0013631A">
        <w:t>and</w:t>
      </w:r>
    </w:p>
    <w:p w14:paraId="5C622583" w14:textId="51E1A348" w:rsidR="00BC15CA" w:rsidRPr="000E57F3" w:rsidRDefault="00BC15CA" w:rsidP="00BC15CA">
      <w:pPr>
        <w:pStyle w:val="AO1"/>
      </w:pPr>
      <w:r w:rsidRPr="000E57F3">
        <w:rPr>
          <w:b/>
        </w:rPr>
        <w:t>ING BANK N.V.</w:t>
      </w:r>
      <w:r w:rsidRPr="000E57F3">
        <w:t>, a company incorporated under the laws of the Netherlands as a public limited liability company (</w:t>
      </w:r>
      <w:proofErr w:type="spellStart"/>
      <w:r w:rsidRPr="000E57F3">
        <w:rPr>
          <w:i/>
        </w:rPr>
        <w:t>naamloze</w:t>
      </w:r>
      <w:proofErr w:type="spellEnd"/>
      <w:r w:rsidRPr="000E57F3">
        <w:rPr>
          <w:i/>
        </w:rPr>
        <w:t xml:space="preserve"> </w:t>
      </w:r>
      <w:proofErr w:type="spellStart"/>
      <w:r w:rsidRPr="000E57F3">
        <w:rPr>
          <w:i/>
        </w:rPr>
        <w:t>vennootschap</w:t>
      </w:r>
      <w:proofErr w:type="spellEnd"/>
      <w:r w:rsidRPr="000E57F3">
        <w:t xml:space="preserve">) with its official seat in Amsterdam and with its office address at </w:t>
      </w:r>
      <w:proofErr w:type="spellStart"/>
      <w:r w:rsidR="00202FB6" w:rsidRPr="00202FB6">
        <w:t>Bijlmerdreef</w:t>
      </w:r>
      <w:proofErr w:type="spellEnd"/>
      <w:r w:rsidR="00202FB6" w:rsidRPr="00202FB6">
        <w:t xml:space="preserve"> 106, 1102 CT Amsterdam, the Netherlands</w:t>
      </w:r>
      <w:r w:rsidR="00147864" w:rsidRPr="00147864">
        <w:t>, registered with the Dutch Chamber of Commerce under number 33031431</w:t>
      </w:r>
      <w:r w:rsidRPr="000E57F3">
        <w:t xml:space="preserve">, as Security Trustee holding the Security Trustee Claim under clause </w:t>
      </w:r>
      <w:r w:rsidR="009B7A70">
        <w:t>10.5</w:t>
      </w:r>
      <w:r w:rsidRPr="000E57F3">
        <w:t xml:space="preserve"> (Parallel Debt) of the Security Trust and Intercreditor Deed (the </w:t>
      </w:r>
      <w:r w:rsidRPr="000E57F3">
        <w:rPr>
          <w:b/>
        </w:rPr>
        <w:t>Security Trustee</w:t>
      </w:r>
      <w:r w:rsidRPr="000E57F3">
        <w:t xml:space="preserve">), </w:t>
      </w:r>
    </w:p>
    <w:p w14:paraId="3C45EF80" w14:textId="77777777" w:rsidR="00BC15CA" w:rsidRPr="000E57F3" w:rsidRDefault="00BC15CA" w:rsidP="00BC15CA">
      <w:pPr>
        <w:pStyle w:val="AODocTxtL1"/>
      </w:pPr>
      <w:r w:rsidRPr="000E57F3">
        <w:t xml:space="preserve">(thereafter collectively referred to as the </w:t>
      </w:r>
      <w:r w:rsidRPr="000E57F3">
        <w:rPr>
          <w:b/>
        </w:rPr>
        <w:t>Parties</w:t>
      </w:r>
      <w:r w:rsidRPr="000E57F3">
        <w:t xml:space="preserve"> and individually a </w:t>
      </w:r>
      <w:r w:rsidRPr="000E57F3">
        <w:rPr>
          <w:b/>
        </w:rPr>
        <w:t>Party</w:t>
      </w:r>
      <w:r w:rsidRPr="000E57F3">
        <w:t>).</w:t>
      </w:r>
    </w:p>
    <w:p w14:paraId="6201E454" w14:textId="77777777" w:rsidR="00BC15CA" w:rsidRPr="000E57F3" w:rsidRDefault="00BC15CA" w:rsidP="00BC15CA">
      <w:pPr>
        <w:pStyle w:val="AODocTxt"/>
      </w:pPr>
      <w:r w:rsidRPr="000E57F3">
        <w:rPr>
          <w:b/>
        </w:rPr>
        <w:t>WHEREAS</w:t>
      </w:r>
      <w:r w:rsidRPr="000E57F3">
        <w:t>:</w:t>
      </w:r>
    </w:p>
    <w:p w14:paraId="7DA15AC1" w14:textId="05F2494D" w:rsidR="00BC15CA" w:rsidRPr="000E57F3" w:rsidRDefault="00BC15CA" w:rsidP="00BC15CA">
      <w:pPr>
        <w:pStyle w:val="AOA"/>
      </w:pPr>
      <w:r w:rsidRPr="000E57F3">
        <w:t xml:space="preserve">The Security Provider entered into the Master Definitions Agreement (as defined in the </w:t>
      </w:r>
      <w:r w:rsidR="001208D0">
        <w:t xml:space="preserve">Amended </w:t>
      </w:r>
      <w:r w:rsidRPr="000E57F3">
        <w:t xml:space="preserve">Master </w:t>
      </w:r>
      <w:r w:rsidR="0085782B">
        <w:t>Receivables</w:t>
      </w:r>
      <w:r w:rsidRPr="000E57F3">
        <w:t xml:space="preserve"> Pledge Agree</w:t>
      </w:r>
      <w:r w:rsidR="00B333C1">
        <w:t xml:space="preserve">ment, as defined below) </w:t>
      </w:r>
      <w:r w:rsidRPr="000E57F3">
        <w:t xml:space="preserve">in connection with the Security Trust and Intercreditor Deed (as defined in the </w:t>
      </w:r>
      <w:r w:rsidR="001208D0">
        <w:t xml:space="preserve">Amended </w:t>
      </w:r>
      <w:r w:rsidRPr="000E57F3">
        <w:t xml:space="preserve">Master </w:t>
      </w:r>
      <w:r w:rsidR="0085782B">
        <w:t>Receivables</w:t>
      </w:r>
      <w:r w:rsidRPr="000E57F3">
        <w:t xml:space="preserve"> Pledge Agreement). </w:t>
      </w:r>
    </w:p>
    <w:p w14:paraId="3223A210" w14:textId="771494FB" w:rsidR="0064757F" w:rsidRPr="00385BF1" w:rsidRDefault="0064757F" w:rsidP="0064757F">
      <w:pPr>
        <w:pStyle w:val="AOA"/>
      </w:pPr>
      <w:bookmarkStart w:id="6" w:name="_Ref86335401"/>
      <w:r>
        <w:t xml:space="preserve">As a condition precedent under the Common Terms Agreement and to secure the Secured Liabilities (as defined in the </w:t>
      </w:r>
      <w:r w:rsidR="001208D0">
        <w:t xml:space="preserve">Amended </w:t>
      </w:r>
      <w:r>
        <w:t xml:space="preserve">Master Receivables </w:t>
      </w:r>
      <w:r w:rsidR="004A1840">
        <w:t xml:space="preserve">Pledge </w:t>
      </w:r>
      <w:r>
        <w:t>Agreement), the Security Provider entered into a receivables pledge master agreement on 25 June 2019</w:t>
      </w:r>
      <w:r w:rsidR="00A57179">
        <w:t xml:space="preserve"> as amended and restated on </w:t>
      </w:r>
      <w:r w:rsidR="008E4A2B">
        <w:t>8 November 2021</w:t>
      </w:r>
      <w:r w:rsidR="006B3F1A">
        <w:t xml:space="preserve">, </w:t>
      </w:r>
      <w:r w:rsidR="008E4A2B">
        <w:t>on 21 April 2022</w:t>
      </w:r>
      <w:r w:rsidR="00896320">
        <w:t>,</w:t>
      </w:r>
      <w:r w:rsidR="006B3F1A">
        <w:t xml:space="preserve"> on 30 June 2023</w:t>
      </w:r>
      <w:r w:rsidR="00896320">
        <w:t xml:space="preserve"> and on 10 April 2024</w:t>
      </w:r>
      <w:r w:rsidR="008E4A2B">
        <w:t xml:space="preserve"> </w:t>
      </w:r>
      <w:r>
        <w:t xml:space="preserve">(the </w:t>
      </w:r>
      <w:r>
        <w:rPr>
          <w:b/>
        </w:rPr>
        <w:t xml:space="preserve">Original Master Receivables </w:t>
      </w:r>
      <w:r w:rsidR="0091002C">
        <w:rPr>
          <w:b/>
        </w:rPr>
        <w:t xml:space="preserve">Pledge </w:t>
      </w:r>
      <w:r>
        <w:rPr>
          <w:b/>
        </w:rPr>
        <w:t>Agreement</w:t>
      </w:r>
      <w:r>
        <w:t>).</w:t>
      </w:r>
      <w:bookmarkEnd w:id="6"/>
      <w:r>
        <w:t xml:space="preserve"> </w:t>
      </w:r>
    </w:p>
    <w:p w14:paraId="007FAF37" w14:textId="4AB830B9" w:rsidR="00BC15CA" w:rsidRPr="000E57F3" w:rsidRDefault="00284EBA" w:rsidP="00BC15CA">
      <w:pPr>
        <w:pStyle w:val="AOA"/>
      </w:pPr>
      <w:r>
        <w:t>Pursuant to clause 10.5</w:t>
      </w:r>
      <w:r w:rsidR="00BC15CA" w:rsidRPr="000E57F3">
        <w:t xml:space="preserve"> (Parallel debt) of the Security Trust and Intercreditor Deed (as defined in the </w:t>
      </w:r>
      <w:r w:rsidR="001208D0">
        <w:t>Amended</w:t>
      </w:r>
      <w:r w:rsidR="001208D0" w:rsidRPr="000E57F3">
        <w:t xml:space="preserve"> </w:t>
      </w:r>
      <w:r w:rsidR="00BC15CA" w:rsidRPr="000E57F3">
        <w:t xml:space="preserve">Master </w:t>
      </w:r>
      <w:r w:rsidR="0085782B">
        <w:t>Receivables</w:t>
      </w:r>
      <w:r w:rsidR="00BC15CA" w:rsidRPr="000E57F3">
        <w:t xml:space="preserve"> Pledge Agreement), the Security Provider has undertaken to pay the Security Trustee as a separate and independent obligation an amount equal to, and in the currency of each Secured Creditor Claim (as su</w:t>
      </w:r>
      <w:r>
        <w:t>ch term is defined in clause 10.5</w:t>
      </w:r>
      <w:r w:rsidR="00BC15CA" w:rsidRPr="000E57F3">
        <w:t xml:space="preserve"> (Parallel debt) of the Security Trust and Intercreditor Deed) on its due date.</w:t>
      </w:r>
    </w:p>
    <w:p w14:paraId="38ED6620" w14:textId="24CE5D79" w:rsidR="0088567E" w:rsidRPr="00A14563" w:rsidRDefault="0088567E" w:rsidP="0080098D">
      <w:pPr>
        <w:pStyle w:val="AOA"/>
      </w:pPr>
      <w:bookmarkStart w:id="7" w:name="_Hlk197534180"/>
      <w:r>
        <w:t>In connection with the Common Terms Agreement the following additional Finance Documents have been entered into:</w:t>
      </w:r>
      <w:r w:rsidDel="00505FC2">
        <w:t xml:space="preserve"> </w:t>
      </w:r>
      <w:r w:rsidR="00D771C5" w:rsidRPr="00D771C5">
        <w:t>(i)</w:t>
      </w:r>
      <w:r w:rsidR="00D771C5" w:rsidRPr="00E378F9">
        <w:rPr>
          <w:b/>
          <w:bCs/>
        </w:rPr>
        <w:t xml:space="preserve"> </w:t>
      </w:r>
      <w:r w:rsidR="00D771C5">
        <w:t xml:space="preserve">the </w:t>
      </w:r>
      <w:r w:rsidR="00D771C5" w:rsidRPr="002B72C6">
        <w:t xml:space="preserve">English law governed </w:t>
      </w:r>
      <w:r w:rsidR="00D771C5">
        <w:t>authorised credit facilities</w:t>
      </w:r>
      <w:r w:rsidR="00D771C5" w:rsidRPr="002B72C6">
        <w:t xml:space="preserve"> agreement dated </w:t>
      </w:r>
      <w:r w:rsidR="00D771C5">
        <w:t>[</w:t>
      </w:r>
      <w:r w:rsidR="00D771C5">
        <w:sym w:font="Wingdings" w:char="F06C"/>
      </w:r>
      <w:r w:rsidR="00D771C5">
        <w:t>] 2025</w:t>
      </w:r>
      <w:r w:rsidR="00D771C5" w:rsidRPr="00914BDC">
        <w:t xml:space="preserve"> </w:t>
      </w:r>
      <w:r w:rsidR="00D771C5" w:rsidRPr="002B72C6">
        <w:t xml:space="preserve">and entered into between, amongst others, Beacon Finco </w:t>
      </w:r>
      <w:proofErr w:type="spellStart"/>
      <w:r w:rsidR="00D771C5" w:rsidRPr="002B72C6">
        <w:t>S.à</w:t>
      </w:r>
      <w:proofErr w:type="spellEnd"/>
      <w:r w:rsidR="00D771C5" w:rsidRPr="002B72C6">
        <w:t xml:space="preserve"> </w:t>
      </w:r>
      <w:proofErr w:type="spellStart"/>
      <w:r w:rsidR="00D771C5" w:rsidRPr="002B72C6">
        <w:t>r.l</w:t>
      </w:r>
      <w:proofErr w:type="spellEnd"/>
      <w:r w:rsidR="00D771C5" w:rsidRPr="002B72C6">
        <w:t xml:space="preserve">. as issuer, </w:t>
      </w:r>
      <w:r w:rsidR="00D771C5">
        <w:t xml:space="preserve">certain financial institution listed therein as </w:t>
      </w:r>
      <w:proofErr w:type="spellStart"/>
      <w:r w:rsidR="00D771C5">
        <w:t>ACF</w:t>
      </w:r>
      <w:proofErr w:type="spellEnd"/>
      <w:r w:rsidR="00D771C5" w:rsidRPr="002B72C6">
        <w:t xml:space="preserve"> arranger, </w:t>
      </w:r>
      <w:r w:rsidR="00D771C5">
        <w:t>ING Bank N.V.</w:t>
      </w:r>
      <w:r w:rsidR="00D771C5" w:rsidRPr="002B72C6">
        <w:t xml:space="preserve"> as </w:t>
      </w:r>
      <w:proofErr w:type="spellStart"/>
      <w:r w:rsidR="00D771C5">
        <w:t>ACF</w:t>
      </w:r>
      <w:proofErr w:type="spellEnd"/>
      <w:r w:rsidR="00D771C5">
        <w:t xml:space="preserve"> </w:t>
      </w:r>
      <w:r w:rsidR="00D771C5" w:rsidRPr="002B72C6">
        <w:t xml:space="preserve">agent and Beacon Rail Leasing </w:t>
      </w:r>
      <w:proofErr w:type="spellStart"/>
      <w:r w:rsidR="00D771C5" w:rsidRPr="002B72C6">
        <w:t>S.à</w:t>
      </w:r>
      <w:proofErr w:type="spellEnd"/>
      <w:r w:rsidR="00D771C5" w:rsidRPr="002B72C6">
        <w:t xml:space="preserve"> </w:t>
      </w:r>
      <w:proofErr w:type="spellStart"/>
      <w:r w:rsidR="00D771C5" w:rsidRPr="002B72C6">
        <w:t>r.l</w:t>
      </w:r>
      <w:proofErr w:type="spellEnd"/>
      <w:r w:rsidR="00D771C5" w:rsidRPr="002B72C6">
        <w:t xml:space="preserve"> as security group agent</w:t>
      </w:r>
      <w:r w:rsidR="00E378F9">
        <w:t>; (ii)</w:t>
      </w:r>
      <w:r w:rsidR="00D771C5">
        <w:t xml:space="preserve"> </w:t>
      </w:r>
      <w:r w:rsidR="00E378F9">
        <w:t>certain Hedging Agreements dated [</w:t>
      </w:r>
      <w:r w:rsidR="00E378F9">
        <w:sym w:font="Wingdings" w:char="F06C"/>
      </w:r>
      <w:r w:rsidR="00E378F9">
        <w:t xml:space="preserve">] 2025 entered into by Beacon Finco </w:t>
      </w:r>
      <w:proofErr w:type="spellStart"/>
      <w:r w:rsidR="00E378F9">
        <w:t>S.à</w:t>
      </w:r>
      <w:proofErr w:type="spellEnd"/>
      <w:r w:rsidR="00E378F9">
        <w:t xml:space="preserve"> </w:t>
      </w:r>
      <w:proofErr w:type="spellStart"/>
      <w:r w:rsidR="00E378F9">
        <w:t>r.l</w:t>
      </w:r>
      <w:proofErr w:type="spellEnd"/>
      <w:r w:rsidR="00E378F9">
        <w:t>. and certain Hedge Counterparties; (iii) the amendment and restatement agreement dated [</w:t>
      </w:r>
      <w:r w:rsidR="00E378F9">
        <w:sym w:font="Wingdings" w:char="F06C"/>
      </w:r>
      <w:r w:rsidR="00E378F9">
        <w:t xml:space="preserve">] 2025 made between, amongst others, Beacon Finco </w:t>
      </w:r>
      <w:proofErr w:type="spellStart"/>
      <w:r w:rsidR="00E378F9">
        <w:t>S.à</w:t>
      </w:r>
      <w:proofErr w:type="spellEnd"/>
      <w:r w:rsidR="00E378F9">
        <w:t xml:space="preserve"> </w:t>
      </w:r>
      <w:proofErr w:type="spellStart"/>
      <w:r w:rsidR="00E378F9">
        <w:t>r.l</w:t>
      </w:r>
      <w:proofErr w:type="spellEnd"/>
      <w:r w:rsidR="00E378F9">
        <w:t xml:space="preserve">. and ING Bank, a branch of ING-DiBa AG pursuant to which was amended and restated the ancillary facility agreement dated 24 June 2019, as amended on 21 March 2024 made between, amongst others, Beacon Finco </w:t>
      </w:r>
      <w:proofErr w:type="spellStart"/>
      <w:r w:rsidR="00E378F9">
        <w:t>S.à</w:t>
      </w:r>
      <w:proofErr w:type="spellEnd"/>
      <w:r w:rsidR="00E378F9">
        <w:t xml:space="preserve"> </w:t>
      </w:r>
      <w:proofErr w:type="spellStart"/>
      <w:r w:rsidR="00E378F9">
        <w:t>r.l</w:t>
      </w:r>
      <w:proofErr w:type="spellEnd"/>
      <w:r w:rsidR="00E378F9">
        <w:t>. and ING Bank, a branch of ING-DiBa AG; (iv) the amendment and restatement agreement dated [</w:t>
      </w:r>
      <w:r w:rsidR="00E378F9">
        <w:sym w:font="Wingdings" w:char="F06C"/>
      </w:r>
      <w:r w:rsidR="00E378F9">
        <w:t xml:space="preserve">] 2025 made between, amongst others, Beacon Finco </w:t>
      </w:r>
      <w:proofErr w:type="spellStart"/>
      <w:r w:rsidR="00E378F9">
        <w:t>S.à</w:t>
      </w:r>
      <w:proofErr w:type="spellEnd"/>
      <w:r w:rsidR="00E378F9">
        <w:t xml:space="preserve"> </w:t>
      </w:r>
      <w:proofErr w:type="spellStart"/>
      <w:r w:rsidR="00E378F9">
        <w:t>r.l</w:t>
      </w:r>
      <w:proofErr w:type="spellEnd"/>
      <w:r w:rsidR="00E378F9">
        <w:t xml:space="preserve">. and ING Bank, a branch of ING-DiBa AG pursuant to which was amended and restated the ancillary facility agreement dated 12 May 2023, as amended on 17 April 2024 made between, amongst others, Beacon Finco </w:t>
      </w:r>
      <w:proofErr w:type="spellStart"/>
      <w:r w:rsidR="00E378F9">
        <w:t>S.à</w:t>
      </w:r>
      <w:proofErr w:type="spellEnd"/>
      <w:r w:rsidR="00E378F9">
        <w:t xml:space="preserve"> </w:t>
      </w:r>
      <w:proofErr w:type="spellStart"/>
      <w:r w:rsidR="00E378F9">
        <w:t>r.l</w:t>
      </w:r>
      <w:proofErr w:type="spellEnd"/>
      <w:r w:rsidR="00E378F9">
        <w:t xml:space="preserve">. and ING Bank, a branch of ING-DiBa AG; </w:t>
      </w:r>
      <w:r w:rsidR="00D771C5">
        <w:t>and (</w:t>
      </w:r>
      <w:r w:rsidR="00E378F9">
        <w:t>v</w:t>
      </w:r>
      <w:r w:rsidR="00D771C5">
        <w:t xml:space="preserve">) the </w:t>
      </w:r>
      <w:r w:rsidR="00D771C5" w:rsidRPr="002B72C6">
        <w:t xml:space="preserve">English law governed </w:t>
      </w:r>
      <w:r w:rsidR="00D771C5">
        <w:t>note purchase</w:t>
      </w:r>
      <w:r w:rsidR="00D771C5" w:rsidRPr="002B72C6">
        <w:t xml:space="preserve"> agreement dated </w:t>
      </w:r>
      <w:r w:rsidR="00D771C5">
        <w:t>[</w:t>
      </w:r>
      <w:r w:rsidR="00D771C5">
        <w:sym w:font="Wingdings" w:char="F06C"/>
      </w:r>
      <w:r w:rsidR="00D771C5">
        <w:t>] 2025</w:t>
      </w:r>
      <w:r w:rsidR="00D771C5" w:rsidRPr="00914BDC">
        <w:t xml:space="preserve"> </w:t>
      </w:r>
      <w:r w:rsidR="00D771C5" w:rsidRPr="002B72C6">
        <w:t xml:space="preserve">and entered into between, amongst others, Beacon Finco </w:t>
      </w:r>
      <w:proofErr w:type="spellStart"/>
      <w:r w:rsidR="00D771C5" w:rsidRPr="002B72C6">
        <w:t>S.à</w:t>
      </w:r>
      <w:proofErr w:type="spellEnd"/>
      <w:r w:rsidR="00D771C5" w:rsidRPr="002B72C6">
        <w:t xml:space="preserve"> </w:t>
      </w:r>
      <w:proofErr w:type="spellStart"/>
      <w:r w:rsidR="00D771C5" w:rsidRPr="002B72C6">
        <w:t>r.l</w:t>
      </w:r>
      <w:proofErr w:type="spellEnd"/>
      <w:r w:rsidR="00D771C5" w:rsidRPr="002B72C6">
        <w:t>. as issuer</w:t>
      </w:r>
      <w:r w:rsidR="00D771C5">
        <w:t xml:space="preserve"> and the entities listed therein as purchasers </w:t>
      </w:r>
      <w:r>
        <w:t xml:space="preserve">(the </w:t>
      </w:r>
      <w:bookmarkStart w:id="8" w:name="_Hlk197513910"/>
      <w:r w:rsidRPr="00E378F9">
        <w:rPr>
          <w:b/>
          <w:bCs/>
        </w:rPr>
        <w:t>2025 Additional Finance Documents</w:t>
      </w:r>
      <w:bookmarkEnd w:id="8"/>
      <w:r>
        <w:t>).</w:t>
      </w:r>
    </w:p>
    <w:p w14:paraId="3D71867B" w14:textId="3B199B1B" w:rsidR="00BC15CA" w:rsidRPr="000E57F3" w:rsidRDefault="0088567E" w:rsidP="0088567E">
      <w:pPr>
        <w:pStyle w:val="AOA"/>
      </w:pPr>
      <w:bookmarkStart w:id="9" w:name="_Hlk197534196"/>
      <w:bookmarkEnd w:id="7"/>
      <w:r w:rsidRPr="002B72C6">
        <w:t>Under the Common Terms Agreement (as defined below)</w:t>
      </w:r>
      <w:r>
        <w:t xml:space="preserve"> and the </w:t>
      </w:r>
      <w:r w:rsidRPr="00CA4218">
        <w:t>2025 Additional Finance Documents</w:t>
      </w:r>
      <w:r w:rsidRPr="002B72C6">
        <w:t>, it is a requirement that the Security Provider enters into this</w:t>
      </w:r>
      <w:r>
        <w:t xml:space="preserve"> </w:t>
      </w:r>
      <w:bookmarkEnd w:id="9"/>
      <w:r w:rsidR="00BC15CA" w:rsidRPr="000E57F3">
        <w:t xml:space="preserve">amendment and restatement agreement to the Original Master </w:t>
      </w:r>
      <w:r w:rsidR="0085782B">
        <w:t>Receivables</w:t>
      </w:r>
      <w:r w:rsidR="00BC15CA" w:rsidRPr="000E57F3">
        <w:t xml:space="preserve"> Pledge Agreement (the </w:t>
      </w:r>
      <w:r w:rsidR="00BC15CA" w:rsidRPr="000E57F3">
        <w:rPr>
          <w:b/>
        </w:rPr>
        <w:t>Agreement</w:t>
      </w:r>
      <w:r w:rsidR="00BC15CA" w:rsidRPr="000E57F3">
        <w:t>).</w:t>
      </w:r>
    </w:p>
    <w:p w14:paraId="4740EAAF" w14:textId="77777777" w:rsidR="00BC15CA" w:rsidRPr="000E57F3" w:rsidRDefault="00BC15CA" w:rsidP="00BC15CA">
      <w:pPr>
        <w:pStyle w:val="AODocTxt"/>
        <w:keepNext/>
      </w:pPr>
      <w:r w:rsidRPr="000E57F3">
        <w:rPr>
          <w:b/>
        </w:rPr>
        <w:t>IT IS AGREED</w:t>
      </w:r>
      <w:r w:rsidRPr="000E57F3">
        <w:t xml:space="preserve"> as follows:</w:t>
      </w:r>
    </w:p>
    <w:p w14:paraId="20782440" w14:textId="77777777" w:rsidR="00BC15CA" w:rsidRPr="000E57F3" w:rsidRDefault="00BC15CA" w:rsidP="00BC15CA">
      <w:pPr>
        <w:pStyle w:val="AOHead1"/>
      </w:pPr>
      <w:bookmarkStart w:id="10" w:name="_Toc525106534"/>
      <w:bookmarkStart w:id="11" w:name="_Toc98505439"/>
      <w:bookmarkStart w:id="12" w:name="_Toc98752749"/>
      <w:bookmarkStart w:id="13" w:name="_Toc197542206"/>
      <w:r w:rsidRPr="000E57F3">
        <w:t>Definitions and Interpretation</w:t>
      </w:r>
      <w:bookmarkEnd w:id="10"/>
      <w:bookmarkEnd w:id="11"/>
      <w:bookmarkEnd w:id="12"/>
      <w:bookmarkEnd w:id="13"/>
    </w:p>
    <w:p w14:paraId="3C137B93" w14:textId="77777777" w:rsidR="00BC15CA" w:rsidRPr="000E57F3" w:rsidRDefault="00BC15CA" w:rsidP="00BC15CA">
      <w:pPr>
        <w:pStyle w:val="AOAltHead3"/>
        <w:keepNext/>
      </w:pPr>
      <w:r w:rsidRPr="000E57F3">
        <w:t>In this Agreement:</w:t>
      </w:r>
    </w:p>
    <w:p w14:paraId="52788573" w14:textId="65E10ED6" w:rsidR="00BC15CA" w:rsidRPr="000E57F3" w:rsidRDefault="00BC15CA" w:rsidP="00BC15CA">
      <w:pPr>
        <w:pStyle w:val="AODefHead"/>
      </w:pPr>
      <w:r w:rsidRPr="000E57F3">
        <w:rPr>
          <w:b/>
        </w:rPr>
        <w:t xml:space="preserve">Amended Master </w:t>
      </w:r>
      <w:r w:rsidR="0085782B">
        <w:rPr>
          <w:b/>
        </w:rPr>
        <w:t>Receivables</w:t>
      </w:r>
      <w:r w:rsidRPr="000E57F3">
        <w:rPr>
          <w:b/>
        </w:rPr>
        <w:t xml:space="preserve"> Pledge Agreement</w:t>
      </w:r>
      <w:r w:rsidRPr="000E57F3">
        <w:t xml:space="preserve"> means the Original Master </w:t>
      </w:r>
      <w:r w:rsidR="0085782B">
        <w:t>Receivables</w:t>
      </w:r>
      <w:r w:rsidRPr="000E57F3">
        <w:t xml:space="preserve"> Pledge Agreement </w:t>
      </w:r>
      <w:r w:rsidR="00A57179">
        <w:t xml:space="preserve">as amended and restated on </w:t>
      </w:r>
      <w:r w:rsidR="00D55186">
        <w:t>8 November 2021</w:t>
      </w:r>
      <w:r w:rsidR="00AF0FC1">
        <w:t xml:space="preserve">, </w:t>
      </w:r>
      <w:r w:rsidR="00D55186">
        <w:t xml:space="preserve">on </w:t>
      </w:r>
      <w:r w:rsidR="003051C3">
        <w:t>21 April 2022</w:t>
      </w:r>
      <w:r w:rsidR="008C5A11">
        <w:t>,</w:t>
      </w:r>
      <w:r w:rsidR="00AF0FC1">
        <w:t xml:space="preserve"> on 30 June 2023</w:t>
      </w:r>
      <w:r w:rsidR="008C5A11">
        <w:t xml:space="preserve"> and on 10 April 2024</w:t>
      </w:r>
      <w:r w:rsidR="00A57179">
        <w:t xml:space="preserve"> and </w:t>
      </w:r>
      <w:r w:rsidRPr="000E57F3">
        <w:t xml:space="preserve">as amended and restated by this Agreement and attached as </w:t>
      </w:r>
      <w:r w:rsidRPr="000E57F3">
        <w:fldChar w:fldCharType="begin"/>
      </w:r>
      <w:r w:rsidRPr="000E57F3">
        <w:instrText xml:space="preserve"> REF _Ref439768372 \r \h </w:instrText>
      </w:r>
      <w:r w:rsidRPr="000E57F3">
        <w:fldChar w:fldCharType="separate"/>
      </w:r>
      <w:r w:rsidR="00223AE1">
        <w:t>Schedule 1</w:t>
      </w:r>
      <w:r w:rsidRPr="000E57F3">
        <w:fldChar w:fldCharType="end"/>
      </w:r>
      <w:r w:rsidRPr="000E57F3">
        <w:t xml:space="preserve"> (</w:t>
      </w:r>
      <w:r w:rsidR="002F229B">
        <w:fldChar w:fldCharType="begin"/>
      </w:r>
      <w:r w:rsidR="002F229B">
        <w:instrText xml:space="preserve"> REF _Ref525107979 \h </w:instrText>
      </w:r>
      <w:r w:rsidR="002F229B">
        <w:fldChar w:fldCharType="separate"/>
      </w:r>
      <w:r w:rsidR="00223AE1" w:rsidRPr="000E57F3">
        <w:t xml:space="preserve">Amended Master </w:t>
      </w:r>
      <w:r w:rsidR="00223AE1">
        <w:t>Receivables</w:t>
      </w:r>
      <w:r w:rsidR="00223AE1" w:rsidRPr="000E57F3">
        <w:t xml:space="preserve"> Pledge Agreement</w:t>
      </w:r>
      <w:r w:rsidR="002F229B">
        <w:fldChar w:fldCharType="end"/>
      </w:r>
      <w:r w:rsidRPr="000E57F3">
        <w:t>) to this Agreement.</w:t>
      </w:r>
    </w:p>
    <w:p w14:paraId="52B628A8" w14:textId="15803734" w:rsidR="001208D0" w:rsidRPr="001208D0" w:rsidRDefault="001208D0" w:rsidP="001208D0">
      <w:pPr>
        <w:pStyle w:val="AODefPara"/>
      </w:pPr>
      <w:bookmarkStart w:id="14" w:name="_Hlk197534295"/>
      <w:r w:rsidRPr="00CA4218">
        <w:rPr>
          <w:b/>
          <w:bCs/>
        </w:rPr>
        <w:t>Common Terms Agreement</w:t>
      </w:r>
      <w:r>
        <w:t xml:space="preserve"> has the meaning given to that term in the Amended Master Receivables Pledge Agreement.</w:t>
      </w:r>
      <w:bookmarkEnd w:id="14"/>
      <w:r>
        <w:t xml:space="preserve"> </w:t>
      </w:r>
    </w:p>
    <w:p w14:paraId="3314BE0D" w14:textId="415CC961" w:rsidR="001B630A" w:rsidRPr="001972B1" w:rsidRDefault="001B630A" w:rsidP="00D8320E">
      <w:pPr>
        <w:pStyle w:val="AODefHead"/>
      </w:pPr>
      <w:r>
        <w:rPr>
          <w:b/>
        </w:rPr>
        <w:t xml:space="preserve">Original Master Receivables </w:t>
      </w:r>
      <w:r w:rsidR="0091002C">
        <w:rPr>
          <w:b/>
        </w:rPr>
        <w:t xml:space="preserve">Pledge </w:t>
      </w:r>
      <w:r>
        <w:rPr>
          <w:b/>
        </w:rPr>
        <w:t xml:space="preserve">Agreement </w:t>
      </w:r>
      <w:r w:rsidRPr="001972B1">
        <w:t xml:space="preserve">has the meaning ascribed to the term in paragraph </w:t>
      </w:r>
      <w:r w:rsidRPr="001972B1">
        <w:fldChar w:fldCharType="begin"/>
      </w:r>
      <w:r w:rsidRPr="001972B1">
        <w:instrText xml:space="preserve"> REF _Ref86335401 \r \h </w:instrText>
      </w:r>
      <w:r>
        <w:instrText xml:space="preserve"> \* MERGEFORMAT </w:instrText>
      </w:r>
      <w:r w:rsidRPr="001972B1">
        <w:fldChar w:fldCharType="separate"/>
      </w:r>
      <w:r w:rsidR="00223AE1">
        <w:t>(B)</w:t>
      </w:r>
      <w:r w:rsidRPr="001972B1">
        <w:fldChar w:fldCharType="end"/>
      </w:r>
      <w:r w:rsidRPr="001972B1">
        <w:t xml:space="preserve"> of the Preamble.</w:t>
      </w:r>
    </w:p>
    <w:p w14:paraId="4144CB70" w14:textId="64DEEA3F" w:rsidR="00BC15CA" w:rsidRPr="000E57F3" w:rsidRDefault="00BC15CA" w:rsidP="00BC15CA">
      <w:pPr>
        <w:pStyle w:val="AOAltHead3"/>
      </w:pPr>
      <w:r w:rsidRPr="000E57F3">
        <w:t xml:space="preserve">Unless a contrary indication appears, terms defined in the </w:t>
      </w:r>
      <w:r w:rsidR="001208D0">
        <w:t>Amended</w:t>
      </w:r>
      <w:r w:rsidR="001208D0" w:rsidRPr="000E57F3">
        <w:t xml:space="preserve"> </w:t>
      </w:r>
      <w:r w:rsidRPr="000E57F3">
        <w:t xml:space="preserve">Master </w:t>
      </w:r>
      <w:r w:rsidR="0085782B">
        <w:t>Receivables</w:t>
      </w:r>
      <w:r w:rsidRPr="000E57F3">
        <w:t xml:space="preserve"> Pledge Agreement have the same meaning in this Agreement.</w:t>
      </w:r>
    </w:p>
    <w:p w14:paraId="47D114D9" w14:textId="77777777" w:rsidR="006C5C2C" w:rsidRDefault="00BC15CA" w:rsidP="003D7DD0">
      <w:pPr>
        <w:pStyle w:val="AOAltHead3"/>
      </w:pPr>
      <w:r w:rsidRPr="000E57F3">
        <w:t xml:space="preserve">The principles of construction set out in the </w:t>
      </w:r>
      <w:r w:rsidR="001208D0">
        <w:t>Amended</w:t>
      </w:r>
      <w:r w:rsidR="001208D0" w:rsidRPr="000E57F3">
        <w:t xml:space="preserve"> </w:t>
      </w:r>
      <w:r w:rsidRPr="000E57F3">
        <w:t xml:space="preserve">Master </w:t>
      </w:r>
      <w:r w:rsidR="0085782B">
        <w:t>Receivables</w:t>
      </w:r>
      <w:r w:rsidRPr="000E57F3">
        <w:t xml:space="preserve"> Pledge Agreement shall have effect as if set out in this Agreement.</w:t>
      </w:r>
    </w:p>
    <w:p w14:paraId="567969F9" w14:textId="0E146F57" w:rsidR="006C5C2C" w:rsidRPr="006C5C2C" w:rsidRDefault="00F2633D" w:rsidP="003D7DD0">
      <w:pPr>
        <w:pStyle w:val="AOAltHead3"/>
      </w:pPr>
      <w:r w:rsidRPr="001F5E84">
        <w:t xml:space="preserve">In the event of any </w:t>
      </w:r>
      <w:r w:rsidR="006C5C2C">
        <w:t>conflict between the provisions of this Agreement and the Security Trust and Intercreditor Deed or the Common Terms Agreement, the Security Trust and Intercreditor Deed or the Common Terms Agreement (as the case may be) shall</w:t>
      </w:r>
      <w:r>
        <w:t xml:space="preserve">, </w:t>
      </w:r>
      <w:r w:rsidRPr="001F5E84">
        <w:t>unless their application renders this Agreement or part of this Agreement illegal</w:t>
      </w:r>
      <w:r>
        <w:t xml:space="preserve">, </w:t>
      </w:r>
      <w:r w:rsidR="006C5C2C">
        <w:t>prevail.</w:t>
      </w:r>
    </w:p>
    <w:p w14:paraId="55FEEA4E" w14:textId="77777777" w:rsidR="00BC15CA" w:rsidRPr="000E57F3" w:rsidRDefault="00BC15CA" w:rsidP="00BC15CA">
      <w:pPr>
        <w:pStyle w:val="AOHead1"/>
      </w:pPr>
      <w:bookmarkStart w:id="15" w:name="_Toc525106535"/>
      <w:bookmarkStart w:id="16" w:name="_Toc98505440"/>
      <w:bookmarkStart w:id="17" w:name="_Toc98752750"/>
      <w:bookmarkStart w:id="18" w:name="_Toc197542207"/>
      <w:r w:rsidRPr="000E57F3">
        <w:t xml:space="preserve">Amendment to the Original Master </w:t>
      </w:r>
      <w:r w:rsidR="0085782B">
        <w:t>Receivables</w:t>
      </w:r>
      <w:r w:rsidRPr="000E57F3">
        <w:t xml:space="preserve"> Pledge Agreement</w:t>
      </w:r>
      <w:bookmarkEnd w:id="15"/>
      <w:bookmarkEnd w:id="16"/>
      <w:bookmarkEnd w:id="17"/>
      <w:bookmarkEnd w:id="18"/>
    </w:p>
    <w:p w14:paraId="2F6F8E6D" w14:textId="77777777" w:rsidR="00BC15CA" w:rsidRPr="000E57F3" w:rsidRDefault="00BC15CA" w:rsidP="00BC15CA">
      <w:pPr>
        <w:pStyle w:val="AOHead2"/>
      </w:pPr>
      <w:r w:rsidRPr="000E57F3">
        <w:t>Amendment</w:t>
      </w:r>
    </w:p>
    <w:p w14:paraId="65B7A823" w14:textId="1C5C337D" w:rsidR="00BC15CA" w:rsidRPr="000E57F3" w:rsidRDefault="00BC15CA" w:rsidP="00BC15CA">
      <w:pPr>
        <w:pStyle w:val="AODocTxtL1"/>
      </w:pPr>
      <w:r w:rsidRPr="000E57F3">
        <w:t xml:space="preserve">With effect from the date hereof, the Original Master </w:t>
      </w:r>
      <w:r w:rsidR="0085782B">
        <w:t>Receivables</w:t>
      </w:r>
      <w:r w:rsidRPr="000E57F3">
        <w:t xml:space="preserve"> Pledge Agreement shall be amended and restated </w:t>
      </w:r>
      <w:r w:rsidR="0091002C">
        <w:t>as</w:t>
      </w:r>
      <w:r w:rsidRPr="000E57F3">
        <w:t xml:space="preserve"> </w:t>
      </w:r>
      <w:r w:rsidR="009C1BF7">
        <w:t xml:space="preserve">set out </w:t>
      </w:r>
      <w:r w:rsidRPr="000E57F3">
        <w:t xml:space="preserve">in </w:t>
      </w:r>
      <w:r w:rsidR="002F229B" w:rsidRPr="000E57F3">
        <w:fldChar w:fldCharType="begin"/>
      </w:r>
      <w:r w:rsidR="002F229B" w:rsidRPr="000E57F3">
        <w:instrText xml:space="preserve"> REF _Ref439768372 \r \h </w:instrText>
      </w:r>
      <w:r w:rsidR="002F229B" w:rsidRPr="000E57F3">
        <w:fldChar w:fldCharType="separate"/>
      </w:r>
      <w:r w:rsidR="00223AE1">
        <w:t>Schedule 1</w:t>
      </w:r>
      <w:r w:rsidR="002F229B" w:rsidRPr="000E57F3">
        <w:fldChar w:fldCharType="end"/>
      </w:r>
      <w:r w:rsidR="002F229B" w:rsidRPr="000E57F3">
        <w:t xml:space="preserve"> (</w:t>
      </w:r>
      <w:r w:rsidR="002F229B">
        <w:fldChar w:fldCharType="begin"/>
      </w:r>
      <w:r w:rsidR="002F229B">
        <w:instrText xml:space="preserve"> REF _Ref525107979 \h </w:instrText>
      </w:r>
      <w:r w:rsidR="002F229B">
        <w:fldChar w:fldCharType="separate"/>
      </w:r>
      <w:r w:rsidR="00223AE1" w:rsidRPr="000E57F3">
        <w:t xml:space="preserve">Amended Master </w:t>
      </w:r>
      <w:r w:rsidR="00223AE1">
        <w:t>Receivables</w:t>
      </w:r>
      <w:r w:rsidR="00223AE1" w:rsidRPr="000E57F3">
        <w:t xml:space="preserve"> Pledge Agreement</w:t>
      </w:r>
      <w:r w:rsidR="002F229B">
        <w:fldChar w:fldCharType="end"/>
      </w:r>
      <w:r w:rsidR="002F229B" w:rsidRPr="000E57F3">
        <w:t>)</w:t>
      </w:r>
      <w:r w:rsidRPr="000E57F3">
        <w:t>.</w:t>
      </w:r>
    </w:p>
    <w:p w14:paraId="51BA3DED" w14:textId="77777777" w:rsidR="00BC15CA" w:rsidRPr="000E57F3" w:rsidRDefault="00BC15CA" w:rsidP="00BC15CA">
      <w:pPr>
        <w:pStyle w:val="AOHead2"/>
      </w:pPr>
      <w:r w:rsidRPr="000E57F3">
        <w:t>Continuing obligations</w:t>
      </w:r>
    </w:p>
    <w:p w14:paraId="70E6868F" w14:textId="77777777" w:rsidR="00BC15CA" w:rsidRPr="000E57F3" w:rsidRDefault="00BC15CA" w:rsidP="00BC15CA">
      <w:pPr>
        <w:pStyle w:val="AODocTxtL1"/>
      </w:pPr>
      <w:r w:rsidRPr="000E57F3">
        <w:t xml:space="preserve">The provisions of the Original Master </w:t>
      </w:r>
      <w:r w:rsidR="0085782B">
        <w:t>Receivables</w:t>
      </w:r>
      <w:r w:rsidRPr="000E57F3">
        <w:t xml:space="preserve"> Pledge Agreement</w:t>
      </w:r>
      <w:r w:rsidR="0091002C">
        <w:t>,</w:t>
      </w:r>
      <w:r w:rsidRPr="000E57F3">
        <w:t xml:space="preserve"> shall, save as amended by this Agreement, continue </w:t>
      </w:r>
      <w:r w:rsidR="0091002C" w:rsidRPr="001972B1">
        <w:t xml:space="preserve">to be </w:t>
      </w:r>
      <w:r w:rsidRPr="001972B1">
        <w:t>in full</w:t>
      </w:r>
      <w:r w:rsidRPr="000E57F3">
        <w:t xml:space="preserve"> force and effect.</w:t>
      </w:r>
    </w:p>
    <w:p w14:paraId="56C51781" w14:textId="77777777" w:rsidR="00BC15CA" w:rsidRPr="000E57F3" w:rsidRDefault="00BC15CA" w:rsidP="00BC15CA">
      <w:pPr>
        <w:pStyle w:val="AOHead2"/>
      </w:pPr>
      <w:r w:rsidRPr="000E57F3">
        <w:t>No novation</w:t>
      </w:r>
    </w:p>
    <w:p w14:paraId="62239DEE" w14:textId="77777777" w:rsidR="00BC15CA" w:rsidRPr="000E57F3" w:rsidRDefault="00BC15CA" w:rsidP="00BC15CA">
      <w:pPr>
        <w:pStyle w:val="AODocTxtL1"/>
      </w:pPr>
      <w:r w:rsidRPr="000E57F3">
        <w:t xml:space="preserve">The execution of this Agreement and the amendments to the Original Master </w:t>
      </w:r>
      <w:r w:rsidR="0085782B">
        <w:t>Receivables</w:t>
      </w:r>
      <w:r w:rsidRPr="000E57F3">
        <w:t xml:space="preserve"> Pledge Agreement shall not be construed as a novation within the meaning of articles 1329 </w:t>
      </w:r>
      <w:r w:rsidRPr="000E57F3">
        <w:rPr>
          <w:i/>
        </w:rPr>
        <w:t>et seq</w:t>
      </w:r>
      <w:r w:rsidRPr="000E57F3">
        <w:t xml:space="preserve">. of the French </w:t>
      </w:r>
      <w:r w:rsidRPr="000E57F3">
        <w:rPr>
          <w:i/>
        </w:rPr>
        <w:t>Code civil</w:t>
      </w:r>
      <w:r w:rsidRPr="000E57F3">
        <w:t>.</w:t>
      </w:r>
    </w:p>
    <w:p w14:paraId="0B6EAD26" w14:textId="77777777" w:rsidR="00BC15CA" w:rsidRPr="000E57F3" w:rsidRDefault="00BC15CA" w:rsidP="00BC15CA">
      <w:pPr>
        <w:pStyle w:val="AOHead1"/>
      </w:pPr>
      <w:bookmarkStart w:id="19" w:name="_Toc525106536"/>
      <w:bookmarkStart w:id="20" w:name="_Ref525107627"/>
      <w:bookmarkStart w:id="21" w:name="_Ref525107631"/>
      <w:bookmarkStart w:id="22" w:name="_Toc98505441"/>
      <w:bookmarkStart w:id="23" w:name="_Toc98752751"/>
      <w:bookmarkStart w:id="24" w:name="_Toc197542208"/>
      <w:r w:rsidRPr="000E57F3">
        <w:t>Confirmation</w:t>
      </w:r>
      <w:bookmarkEnd w:id="19"/>
      <w:bookmarkEnd w:id="20"/>
      <w:bookmarkEnd w:id="21"/>
      <w:bookmarkEnd w:id="22"/>
      <w:bookmarkEnd w:id="23"/>
      <w:bookmarkEnd w:id="24"/>
      <w:r w:rsidRPr="000E57F3">
        <w:t xml:space="preserve"> </w:t>
      </w:r>
    </w:p>
    <w:p w14:paraId="2FF53DAF" w14:textId="24AE7F1A" w:rsidR="00BC15CA" w:rsidRPr="000E57F3" w:rsidRDefault="00BC15CA" w:rsidP="00BC15CA">
      <w:pPr>
        <w:pStyle w:val="AOAltHead3"/>
      </w:pPr>
      <w:r w:rsidRPr="000E57F3">
        <w:t xml:space="preserve">The Security Provider and the Security Trustee hereby acknowledge that the Original Master </w:t>
      </w:r>
      <w:r w:rsidR="0085782B">
        <w:t>Receivables</w:t>
      </w:r>
      <w:r w:rsidRPr="000E57F3">
        <w:t xml:space="preserve"> Pledge Agreement was initially entered into with the intention that pledges granted in accordance with the provisions of such Original Master </w:t>
      </w:r>
      <w:r w:rsidR="0085782B">
        <w:t>Receivables</w:t>
      </w:r>
      <w:r w:rsidRPr="000E57F3">
        <w:t xml:space="preserve"> Pledge Agreement would secure an amount including the liabilities arising under the Finance Documents as amended and/or restated from time to time (and in particular under any amendment providing for an increase in the amount of a facility or any additional facility), including any increase pursuant to the </w:t>
      </w:r>
      <w:bookmarkStart w:id="25" w:name="_Hlk197534369"/>
      <w:r w:rsidR="0088567E" w:rsidRPr="00CA4218">
        <w:t>2025 Additional Finance Documents</w:t>
      </w:r>
      <w:bookmarkEnd w:id="25"/>
      <w:r w:rsidRPr="000E57F3">
        <w:t>.</w:t>
      </w:r>
    </w:p>
    <w:p w14:paraId="6E4C22DC" w14:textId="71A9C69E" w:rsidR="00BC15CA" w:rsidRPr="003352F4" w:rsidRDefault="00BC15CA" w:rsidP="002A735C">
      <w:pPr>
        <w:pStyle w:val="AOAltHead3"/>
      </w:pPr>
      <w:r w:rsidRPr="003352F4">
        <w:t xml:space="preserve">The Security Provider agrees and confirms that the Original Master </w:t>
      </w:r>
      <w:r w:rsidR="0085782B" w:rsidRPr="003352F4">
        <w:t>Receivables</w:t>
      </w:r>
      <w:r w:rsidR="003352F4" w:rsidRPr="003352F4">
        <w:t xml:space="preserve"> Pledge Agreement</w:t>
      </w:r>
      <w:r w:rsidR="0088567E">
        <w:t xml:space="preserve"> </w:t>
      </w:r>
      <w:bookmarkStart w:id="26" w:name="_Hlk197534474"/>
      <w:r w:rsidR="0088567E">
        <w:t xml:space="preserve">together with each of the Pledge Agreements entered into prior to the </w:t>
      </w:r>
      <w:r w:rsidR="0088567E" w:rsidRPr="000E57F3">
        <w:t>date hereof</w:t>
      </w:r>
      <w:bookmarkEnd w:id="26"/>
      <w:r w:rsidR="003352F4" w:rsidRPr="003352F4">
        <w:t xml:space="preserve">, </w:t>
      </w:r>
      <w:r w:rsidR="0088567E">
        <w:t>shall</w:t>
      </w:r>
      <w:r w:rsidRPr="003352F4">
        <w:t xml:space="preserve"> continue</w:t>
      </w:r>
      <w:r w:rsidR="00872D98">
        <w:t xml:space="preserve"> to be</w:t>
      </w:r>
      <w:r w:rsidRPr="003352F4">
        <w:t xml:space="preserve"> in full force and effect and, when taken together with this Agreement to which it is a party, extend to an amount including the liabilities and obligations of the Security Provider under the </w:t>
      </w:r>
      <w:bookmarkStart w:id="27" w:name="_Hlk197534562"/>
      <w:r w:rsidR="0088567E" w:rsidRPr="00F3019A">
        <w:t>2025 Additional Finance Documents</w:t>
      </w:r>
      <w:r w:rsidR="0088567E" w:rsidDel="0088567E">
        <w:t xml:space="preserve"> </w:t>
      </w:r>
      <w:bookmarkEnd w:id="27"/>
      <w:r w:rsidRPr="003352F4">
        <w:t xml:space="preserve">and the other Finance Documents including without limitation as varied, amended, supplemented or extended by the </w:t>
      </w:r>
      <w:r w:rsidR="0088567E" w:rsidRPr="00F3019A">
        <w:t>2025 Additional Finance Documents</w:t>
      </w:r>
      <w:r w:rsidRPr="003352F4">
        <w:t>.</w:t>
      </w:r>
    </w:p>
    <w:p w14:paraId="79E24C47" w14:textId="5952A4CF" w:rsidR="00BC15CA" w:rsidRPr="000E57F3" w:rsidRDefault="0088567E" w:rsidP="00BC15CA">
      <w:pPr>
        <w:pStyle w:val="AOHead1"/>
      </w:pPr>
      <w:bookmarkStart w:id="28" w:name="_Toc525106537"/>
      <w:bookmarkStart w:id="29" w:name="_Toc98505442"/>
      <w:bookmarkStart w:id="30" w:name="_Toc98752752"/>
      <w:bookmarkStart w:id="31" w:name="_Toc197542209"/>
      <w:r>
        <w:t>New</w:t>
      </w:r>
      <w:r w:rsidR="00BC15CA" w:rsidRPr="000E57F3">
        <w:t xml:space="preserve"> Pledge Agreement</w:t>
      </w:r>
      <w:bookmarkEnd w:id="28"/>
      <w:bookmarkEnd w:id="29"/>
      <w:bookmarkEnd w:id="30"/>
      <w:bookmarkEnd w:id="31"/>
    </w:p>
    <w:p w14:paraId="79953175" w14:textId="457B3FE8" w:rsidR="00BC15CA" w:rsidRPr="000E57F3" w:rsidRDefault="00BC15CA" w:rsidP="00BC15CA">
      <w:pPr>
        <w:pStyle w:val="AOAltHead3"/>
        <w:tabs>
          <w:tab w:val="num" w:pos="709"/>
        </w:tabs>
        <w:ind w:left="709" w:hanging="709"/>
      </w:pPr>
      <w:r w:rsidRPr="000E57F3">
        <w:t xml:space="preserve">Notwithstanding the provisions of Clause </w:t>
      </w:r>
      <w:r w:rsidR="000E57F3" w:rsidRPr="000E57F3">
        <w:fldChar w:fldCharType="begin"/>
      </w:r>
      <w:r w:rsidR="000E57F3" w:rsidRPr="000E57F3">
        <w:instrText xml:space="preserve"> REF _Ref525107627 \w \h </w:instrText>
      </w:r>
      <w:r w:rsidR="000E57F3" w:rsidRPr="000E57F3">
        <w:fldChar w:fldCharType="separate"/>
      </w:r>
      <w:r w:rsidR="00223AE1">
        <w:t>3</w:t>
      </w:r>
      <w:r w:rsidR="000E57F3" w:rsidRPr="000E57F3">
        <w:fldChar w:fldCharType="end"/>
      </w:r>
      <w:r w:rsidRPr="000E57F3">
        <w:t xml:space="preserve"> (</w:t>
      </w:r>
      <w:r w:rsidR="000E57F3" w:rsidRPr="000E57F3">
        <w:fldChar w:fldCharType="begin"/>
      </w:r>
      <w:r w:rsidR="000E57F3" w:rsidRPr="000E57F3">
        <w:instrText xml:space="preserve"> REF _Ref525107631 \h </w:instrText>
      </w:r>
      <w:r w:rsidR="000E57F3" w:rsidRPr="000E57F3">
        <w:fldChar w:fldCharType="separate"/>
      </w:r>
      <w:r w:rsidR="00223AE1" w:rsidRPr="000E57F3">
        <w:t>Confirmation</w:t>
      </w:r>
      <w:r w:rsidR="000E57F3" w:rsidRPr="000E57F3">
        <w:fldChar w:fldCharType="end"/>
      </w:r>
      <w:r w:rsidRPr="000E57F3">
        <w:t xml:space="preserve">) above, in accordance with articles 2333 </w:t>
      </w:r>
      <w:r w:rsidRPr="000E57F3">
        <w:rPr>
          <w:i/>
        </w:rPr>
        <w:t>et seq.</w:t>
      </w:r>
      <w:r w:rsidRPr="000E57F3">
        <w:t xml:space="preserve"> of the Civil Code, as security for the payment and discharge in full of the Secured Liabilities (as defined in the Amended Master </w:t>
      </w:r>
      <w:r w:rsidR="0085782B">
        <w:t>Receivables</w:t>
      </w:r>
      <w:r w:rsidRPr="000E57F3">
        <w:t xml:space="preserve"> Pledge Agreement), the Security Provider must execute and deliver to the Security Agent on the date hereof a </w:t>
      </w:r>
      <w:r w:rsidR="00866547">
        <w:t xml:space="preserve">Pledge </w:t>
      </w:r>
      <w:r w:rsidR="00866547" w:rsidRPr="001208D0">
        <w:t>Agreement</w:t>
      </w:r>
      <w:r w:rsidRPr="001208D0">
        <w:t xml:space="preserve"> in respect of the </w:t>
      </w:r>
      <w:r w:rsidR="0085782B" w:rsidRPr="001208D0">
        <w:t>Receivables</w:t>
      </w:r>
      <w:r w:rsidRPr="001208D0">
        <w:t xml:space="preserve"> </w:t>
      </w:r>
      <w:r w:rsidR="003352F4" w:rsidRPr="001208D0">
        <w:t xml:space="preserve">(as defined in the Amended Master Receivables Pledge Agreement) </w:t>
      </w:r>
      <w:r w:rsidRPr="001208D0">
        <w:t xml:space="preserve">existing </w:t>
      </w:r>
      <w:r w:rsidR="0088567E" w:rsidRPr="001208D0">
        <w:t>on the date hereof</w:t>
      </w:r>
      <w:r w:rsidR="00613C2E">
        <w:t xml:space="preserve"> </w:t>
      </w:r>
      <w:r w:rsidRPr="001208D0">
        <w:t xml:space="preserve">in accordance with the provisions of the Amended Master </w:t>
      </w:r>
      <w:r w:rsidR="0085782B" w:rsidRPr="001208D0">
        <w:t>Receivables</w:t>
      </w:r>
      <w:r w:rsidRPr="001208D0">
        <w:t xml:space="preserve"> Pledge Agreement.</w:t>
      </w:r>
    </w:p>
    <w:p w14:paraId="42FF8B43" w14:textId="423CAE3E" w:rsidR="00BC15CA" w:rsidRPr="000E57F3" w:rsidRDefault="00BC15CA" w:rsidP="00BC15CA">
      <w:pPr>
        <w:pStyle w:val="AOHead1"/>
      </w:pPr>
      <w:bookmarkStart w:id="32" w:name="_Toc525106538"/>
      <w:bookmarkStart w:id="33" w:name="_Toc98505443"/>
      <w:bookmarkStart w:id="34" w:name="_Toc98752753"/>
      <w:bookmarkStart w:id="35" w:name="_Toc197542210"/>
      <w:r w:rsidRPr="000E57F3">
        <w:t>Miscellaneous</w:t>
      </w:r>
      <w:bookmarkEnd w:id="32"/>
      <w:bookmarkEnd w:id="33"/>
      <w:bookmarkEnd w:id="34"/>
      <w:bookmarkEnd w:id="35"/>
    </w:p>
    <w:p w14:paraId="608E55B1" w14:textId="41000A50" w:rsidR="00BC15CA" w:rsidRPr="000E57F3" w:rsidRDefault="00BC15CA" w:rsidP="00BC15CA">
      <w:pPr>
        <w:pStyle w:val="AOAltHead3"/>
      </w:pPr>
      <w:r w:rsidRPr="000E57F3">
        <w:t>The provisions of Clause 1</w:t>
      </w:r>
      <w:r w:rsidR="00F2633D">
        <w:t>6</w:t>
      </w:r>
      <w:r w:rsidRPr="000E57F3">
        <w:t xml:space="preserve"> (Notices) of the </w:t>
      </w:r>
      <w:r w:rsidR="001208D0">
        <w:t>Amended</w:t>
      </w:r>
      <w:r w:rsidR="001208D0" w:rsidRPr="000E57F3">
        <w:t xml:space="preserve"> </w:t>
      </w:r>
      <w:r w:rsidRPr="000E57F3">
        <w:t xml:space="preserve">Master </w:t>
      </w:r>
      <w:r w:rsidR="0085782B">
        <w:t>Receivables</w:t>
      </w:r>
      <w:r w:rsidRPr="000E57F3">
        <w:t xml:space="preserve"> Pledge Agreement shall be incorporated into this Agreement as if set out in full in this Agreement and as if references in those clauses to </w:t>
      </w:r>
      <w:r w:rsidR="000E3EBC">
        <w:t>"</w:t>
      </w:r>
      <w:r w:rsidRPr="000E57F3">
        <w:t>this Agreement</w:t>
      </w:r>
      <w:r w:rsidR="000E3EBC">
        <w:t>"</w:t>
      </w:r>
      <w:r w:rsidRPr="000E57F3">
        <w:t xml:space="preserve"> are references to this Agreement.</w:t>
      </w:r>
    </w:p>
    <w:p w14:paraId="4F7A44A9" w14:textId="77777777" w:rsidR="00BC15CA" w:rsidRPr="000E57F3" w:rsidRDefault="00BC15CA" w:rsidP="00BC15CA">
      <w:pPr>
        <w:pStyle w:val="AOAltHead3"/>
        <w:tabs>
          <w:tab w:val="num" w:pos="709"/>
        </w:tabs>
        <w:ind w:left="709" w:hanging="709"/>
      </w:pPr>
      <w:r w:rsidRPr="000E57F3">
        <w:t>Except as otherwise provided in this Agreement, the Finance Documents remain in full force and effect.</w:t>
      </w:r>
    </w:p>
    <w:p w14:paraId="20A8EDAD" w14:textId="77777777" w:rsidR="00BC15CA" w:rsidRDefault="00BC15CA" w:rsidP="00BC15CA">
      <w:pPr>
        <w:pStyle w:val="AOAltHead3"/>
        <w:tabs>
          <w:tab w:val="num" w:pos="709"/>
        </w:tabs>
        <w:ind w:left="709" w:hanging="709"/>
      </w:pPr>
      <w:r w:rsidRPr="000E57F3">
        <w:t>No waiver is given by this Agreement, and the Security Trustee expressly reserve all their rights and remedies in respect of any breach of, or other Default under, the Finance Documents.</w:t>
      </w:r>
    </w:p>
    <w:p w14:paraId="0BB2B701" w14:textId="4A5D1207" w:rsidR="009E0BCA" w:rsidRPr="009E0BCA" w:rsidRDefault="00F235A1" w:rsidP="009E0BCA">
      <w:pPr>
        <w:pStyle w:val="AOAltHead3"/>
      </w:pPr>
      <w:r>
        <w:t>Each Party hereby acknowledges that the provisions of article 1195 of the Civil Code shall not apply to it with respect to its obligations under this Agreement, the Amend</w:t>
      </w:r>
      <w:r w:rsidR="001208D0">
        <w:t>ed</w:t>
      </w:r>
      <w:r>
        <w:t xml:space="preserve"> Master </w:t>
      </w:r>
      <w:r w:rsidR="0085782B">
        <w:t>Receivables</w:t>
      </w:r>
      <w:r w:rsidR="00C822C9">
        <w:t xml:space="preserve"> Pledge Agreement or</w:t>
      </w:r>
      <w:r>
        <w:t xml:space="preserve"> any Pledge Agreement and that it shall not be entitled to make any claim under article 1195 of the Civil Code.</w:t>
      </w:r>
    </w:p>
    <w:p w14:paraId="62235AD5" w14:textId="77777777" w:rsidR="00BC15CA" w:rsidRPr="000E57F3" w:rsidRDefault="00BC15CA" w:rsidP="00BC15CA">
      <w:pPr>
        <w:pStyle w:val="AOHead1"/>
      </w:pPr>
      <w:bookmarkStart w:id="36" w:name="_Toc525106539"/>
      <w:bookmarkStart w:id="37" w:name="_Toc98505444"/>
      <w:bookmarkStart w:id="38" w:name="_Toc98752754"/>
      <w:bookmarkStart w:id="39" w:name="_Toc197542211"/>
      <w:r w:rsidRPr="000E57F3">
        <w:t>Governing Law</w:t>
      </w:r>
      <w:bookmarkEnd w:id="36"/>
      <w:bookmarkEnd w:id="37"/>
      <w:bookmarkEnd w:id="38"/>
      <w:bookmarkEnd w:id="39"/>
    </w:p>
    <w:p w14:paraId="0160836F" w14:textId="77777777" w:rsidR="00BC15CA" w:rsidRPr="000E57F3" w:rsidRDefault="00BC15CA" w:rsidP="00BC15CA">
      <w:pPr>
        <w:pStyle w:val="AODocTxtL1"/>
      </w:pPr>
      <w:r w:rsidRPr="000E57F3">
        <w:t>This Agreement is governed by French law.</w:t>
      </w:r>
    </w:p>
    <w:p w14:paraId="6E9EFBEF" w14:textId="77777777" w:rsidR="00BC15CA" w:rsidRPr="000E57F3" w:rsidRDefault="00BC15CA" w:rsidP="00BC15CA">
      <w:pPr>
        <w:pStyle w:val="AOHead1"/>
      </w:pPr>
      <w:bookmarkStart w:id="40" w:name="_Toc525106540"/>
      <w:bookmarkStart w:id="41" w:name="_Toc98505445"/>
      <w:bookmarkStart w:id="42" w:name="_Toc98752755"/>
      <w:bookmarkStart w:id="43" w:name="_Toc197542212"/>
      <w:r w:rsidRPr="000E57F3">
        <w:t>Jurisdiction of French Courts</w:t>
      </w:r>
      <w:bookmarkEnd w:id="40"/>
      <w:bookmarkEnd w:id="41"/>
      <w:bookmarkEnd w:id="42"/>
      <w:bookmarkEnd w:id="43"/>
    </w:p>
    <w:p w14:paraId="6433EC05" w14:textId="74BBE222" w:rsidR="00BC15CA" w:rsidRDefault="00BC15CA" w:rsidP="00BC15CA">
      <w:pPr>
        <w:pStyle w:val="AODocTxtL1"/>
      </w:pPr>
      <w:r w:rsidRPr="000E57F3">
        <w:t xml:space="preserve">The </w:t>
      </w:r>
      <w:r w:rsidR="001D081C" w:rsidRPr="000E57F3">
        <w:t>Commercial Court of Paris (</w:t>
      </w:r>
      <w:r w:rsidR="001D081C" w:rsidRPr="002B72C6">
        <w:rPr>
          <w:i/>
        </w:rPr>
        <w:t>Tribunal de commerce de Paris</w:t>
      </w:r>
      <w:r w:rsidR="001D081C">
        <w:rPr>
          <w:iCs/>
        </w:rPr>
        <w:t xml:space="preserve">, or, as applicable, </w:t>
      </w:r>
      <w:r w:rsidR="001D081C">
        <w:rPr>
          <w:i/>
        </w:rPr>
        <w:t xml:space="preserve">Tribunal des </w:t>
      </w:r>
      <w:proofErr w:type="spellStart"/>
      <w:r w:rsidR="001D081C">
        <w:rPr>
          <w:i/>
        </w:rPr>
        <w:t>Activités</w:t>
      </w:r>
      <w:proofErr w:type="spellEnd"/>
      <w:r w:rsidR="001D081C">
        <w:rPr>
          <w:i/>
        </w:rPr>
        <w:t xml:space="preserve"> </w:t>
      </w:r>
      <w:proofErr w:type="spellStart"/>
      <w:r w:rsidR="001D081C">
        <w:rPr>
          <w:i/>
        </w:rPr>
        <w:t>Economique</w:t>
      </w:r>
      <w:r w:rsidR="00562BD8">
        <w:rPr>
          <w:i/>
        </w:rPr>
        <w:t>s</w:t>
      </w:r>
      <w:proofErr w:type="spellEnd"/>
      <w:r w:rsidR="001D081C">
        <w:rPr>
          <w:i/>
        </w:rPr>
        <w:t xml:space="preserve"> de Paris</w:t>
      </w:r>
      <w:r w:rsidR="001D081C" w:rsidRPr="000E57F3">
        <w:t>)</w:t>
      </w:r>
      <w:r w:rsidR="001D081C">
        <w:t xml:space="preserve"> </w:t>
      </w:r>
      <w:r w:rsidRPr="000E57F3">
        <w:t>has exclusive jurisdiction to settle any dispute arising out of or in connection with this Agreement (including a dispute regarding the existence, validity or termination of this Agreement).</w:t>
      </w:r>
    </w:p>
    <w:p w14:paraId="36F26C49" w14:textId="77777777" w:rsidR="003352F4" w:rsidRDefault="003352F4" w:rsidP="003352F4">
      <w:pPr>
        <w:pStyle w:val="AOHead1"/>
      </w:pPr>
      <w:bookmarkStart w:id="44" w:name="_Toc86270428"/>
      <w:bookmarkStart w:id="45" w:name="_Toc98505446"/>
      <w:bookmarkStart w:id="46" w:name="_Toc98752756"/>
      <w:bookmarkStart w:id="47" w:name="_Toc197542213"/>
      <w:r>
        <w:t>Electronic signature</w:t>
      </w:r>
      <w:bookmarkEnd w:id="44"/>
      <w:bookmarkEnd w:id="45"/>
      <w:bookmarkEnd w:id="46"/>
      <w:bookmarkEnd w:id="47"/>
    </w:p>
    <w:p w14:paraId="0D30F8A6" w14:textId="77777777" w:rsidR="003352F4" w:rsidRDefault="003352F4" w:rsidP="003352F4">
      <w:pPr>
        <w:pStyle w:val="AOAltHead3"/>
      </w:pPr>
      <w:r>
        <w:t xml:space="preserve">Each Party acknowledges having knowledge of the use of the advanced electronic signature solution proposed by DocuSign France and that the process proposed by DocuSign France implements an electronic signature within the meaning of the provisions of </w:t>
      </w:r>
      <w:r w:rsidR="0013254F">
        <w:t>a</w:t>
      </w:r>
      <w:r>
        <w:t>rticle 1367 of the French Code civil.</w:t>
      </w:r>
    </w:p>
    <w:p w14:paraId="2ABFC0C3" w14:textId="77777777" w:rsidR="003352F4" w:rsidRDefault="003352F4" w:rsidP="003352F4">
      <w:pPr>
        <w:pStyle w:val="AOAltHead3"/>
      </w:pPr>
      <w:r>
        <w:t xml:space="preserve">Each Party acknowledges and accepts that the retention by DocuSign France of this Agreement and all related information recorded and/or signed electronically, satisfies the requirement of integrity within the meaning of the provisions of </w:t>
      </w:r>
      <w:r w:rsidR="0013254F">
        <w:t>a</w:t>
      </w:r>
      <w:r>
        <w:t>rticle 1367 of the French Code civil.</w:t>
      </w:r>
    </w:p>
    <w:p w14:paraId="1952C51F" w14:textId="77777777" w:rsidR="003352F4" w:rsidRDefault="003352F4" w:rsidP="003352F4">
      <w:pPr>
        <w:pStyle w:val="AOAltHead3"/>
      </w:pPr>
      <w:r>
        <w:t>Each Party acknowledges and accepts that the date and time stamping of this Agreement and the electronic signatures are enforceable against it and that they shall prevail between the Parties.</w:t>
      </w:r>
    </w:p>
    <w:p w14:paraId="1760E64B" w14:textId="77777777" w:rsidR="003352F4" w:rsidRDefault="003352F4" w:rsidP="003352F4">
      <w:pPr>
        <w:pStyle w:val="AOAltHead3"/>
      </w:pPr>
      <w:r>
        <w:t>Each Party acknowledges and accepts that the electronic signature of this Agreement as provided for by DocuSign France presents a sufficient level of reliability to identify its signatory and guarantee its link with this Agreement to which its signature is attached.</w:t>
      </w:r>
    </w:p>
    <w:p w14:paraId="7B6F8F47" w14:textId="77777777" w:rsidR="003352F4" w:rsidRDefault="003352F4" w:rsidP="003352F4">
      <w:pPr>
        <w:pStyle w:val="AOAltHead3"/>
      </w:pPr>
      <w:r>
        <w:t xml:space="preserve">Therefore, the Parties grant to the advanced electronic signature solution provided for by DocuSign France a presumption of reliability, until proof to the contrary, equivalent to the one granted to the qualified electronic signature referred to in </w:t>
      </w:r>
      <w:r w:rsidR="0013254F">
        <w:t>a</w:t>
      </w:r>
      <w:r>
        <w:t xml:space="preserve">rticle 1367 paragraph 2 of the French Code civil and in </w:t>
      </w:r>
      <w:r w:rsidR="0013254F">
        <w:t>a</w:t>
      </w:r>
      <w:r>
        <w:t>rticle 1 of Decree 2017-1416 of 28 September 2017 relating to electronic signatures, so that any Party challenging the reliability of the advanced electronic signature solution provided for by DocuSign France shall prove the same. Consequently, each Party expressly acknowledges and accepts that the advanced electronic signature solution provided for by DocuSign France and used for the execution of this Agreement:</w:t>
      </w:r>
    </w:p>
    <w:p w14:paraId="01D8944D" w14:textId="77777777" w:rsidR="003352F4" w:rsidRDefault="003352F4" w:rsidP="003352F4">
      <w:pPr>
        <w:pStyle w:val="AOAltHead4"/>
        <w:numPr>
          <w:ilvl w:val="3"/>
          <w:numId w:val="7"/>
        </w:numPr>
      </w:pPr>
      <w:r>
        <w:t>has the same probative value as a handwritten document signed and/or dated on paper;</w:t>
      </w:r>
    </w:p>
    <w:p w14:paraId="6CBE0B09" w14:textId="77777777" w:rsidR="003352F4" w:rsidRDefault="003352F4" w:rsidP="003352F4">
      <w:pPr>
        <w:pStyle w:val="AOAltHead4"/>
        <w:numPr>
          <w:ilvl w:val="3"/>
          <w:numId w:val="7"/>
        </w:numPr>
      </w:pPr>
      <w:r>
        <w:t>is valid and enforceable against it and the other Parties; and</w:t>
      </w:r>
    </w:p>
    <w:p w14:paraId="51BA59E6" w14:textId="77777777" w:rsidR="003352F4" w:rsidRDefault="003352F4" w:rsidP="003352F4">
      <w:pPr>
        <w:pStyle w:val="AOAltHead4"/>
        <w:numPr>
          <w:ilvl w:val="3"/>
          <w:numId w:val="7"/>
        </w:numPr>
      </w:pPr>
      <w:r>
        <w:t>is admissible before the courts and/or any administration as literal evidence of their existence and of the content of the legal act attached thereto.</w:t>
      </w:r>
    </w:p>
    <w:p w14:paraId="7517A03F" w14:textId="77777777" w:rsidR="003352F4" w:rsidRDefault="003352F4" w:rsidP="003352F4">
      <w:pPr>
        <w:pStyle w:val="AODocTxtL1"/>
      </w:pPr>
      <w:r>
        <w:t>This Clause 8 constitutes an evidence agreement (</w:t>
      </w:r>
      <w:r w:rsidRPr="00C97E47">
        <w:rPr>
          <w:i/>
        </w:rPr>
        <w:t xml:space="preserve">convention de </w:t>
      </w:r>
      <w:proofErr w:type="spellStart"/>
      <w:r w:rsidRPr="00C97E47">
        <w:rPr>
          <w:i/>
        </w:rPr>
        <w:t>preuve</w:t>
      </w:r>
      <w:proofErr w:type="spellEnd"/>
      <w:r>
        <w:t xml:space="preserve">) within the meaning of article 1356 of the French </w:t>
      </w:r>
      <w:r w:rsidRPr="00C97E47">
        <w:rPr>
          <w:i/>
        </w:rPr>
        <w:t>Code civil</w:t>
      </w:r>
      <w:r>
        <w:t>.</w:t>
      </w:r>
    </w:p>
    <w:p w14:paraId="266B8CF8" w14:textId="77777777" w:rsidR="003352F4" w:rsidRPr="000E57F3" w:rsidRDefault="003352F4" w:rsidP="00BC15CA">
      <w:pPr>
        <w:pStyle w:val="AODocTxtL1"/>
      </w:pPr>
    </w:p>
    <w:p w14:paraId="0DFB5E43" w14:textId="77777777" w:rsidR="00BC15CA" w:rsidRPr="000E57F3" w:rsidRDefault="00BC15CA" w:rsidP="00BC15CA">
      <w:pPr>
        <w:pStyle w:val="AOSchHead"/>
        <w:tabs>
          <w:tab w:val="num" w:pos="0"/>
        </w:tabs>
      </w:pPr>
      <w:bookmarkStart w:id="48" w:name="_Ref439768372"/>
    </w:p>
    <w:p w14:paraId="7F5BFA37" w14:textId="77777777" w:rsidR="00BC15CA" w:rsidRPr="000E57F3" w:rsidRDefault="00BC15CA" w:rsidP="00BC15CA">
      <w:pPr>
        <w:pStyle w:val="AOSchTitle"/>
      </w:pPr>
      <w:bookmarkStart w:id="49" w:name="_Toc525106542"/>
      <w:bookmarkStart w:id="50" w:name="_Ref525107979"/>
      <w:bookmarkStart w:id="51" w:name="_Toc525206753"/>
      <w:bookmarkStart w:id="52" w:name="_Toc98505418"/>
      <w:bookmarkStart w:id="53" w:name="_Toc98752760"/>
      <w:bookmarkStart w:id="54" w:name="_Toc197542214"/>
      <w:bookmarkEnd w:id="48"/>
      <w:r w:rsidRPr="000E57F3">
        <w:t xml:space="preserve">Amended Master </w:t>
      </w:r>
      <w:r w:rsidR="0085782B">
        <w:t>Receivables</w:t>
      </w:r>
      <w:r w:rsidRPr="000E57F3">
        <w:t xml:space="preserve"> Pledge Agreement</w:t>
      </w:r>
      <w:bookmarkEnd w:id="49"/>
      <w:bookmarkEnd w:id="50"/>
      <w:bookmarkEnd w:id="51"/>
      <w:bookmarkEnd w:id="52"/>
      <w:bookmarkEnd w:id="53"/>
      <w:bookmarkEnd w:id="54"/>
    </w:p>
    <w:p w14:paraId="069B13EF" w14:textId="77777777" w:rsidR="00BC15CA" w:rsidRPr="000E57F3" w:rsidRDefault="00BC15CA" w:rsidP="00494831">
      <w:pPr>
        <w:pStyle w:val="AODocTxt"/>
      </w:pPr>
    </w:p>
    <w:p w14:paraId="0658665C" w14:textId="77777777" w:rsidR="00BC15CA" w:rsidRPr="000E57F3" w:rsidRDefault="00BC15CA" w:rsidP="00BC15CA">
      <w:pPr>
        <w:pStyle w:val="AOSignatory"/>
      </w:pPr>
      <w:bookmarkStart w:id="55" w:name="_Toc525106543"/>
      <w:bookmarkStart w:id="56" w:name="_Toc525206754"/>
      <w:bookmarkStart w:id="57" w:name="_Toc98505419"/>
      <w:bookmarkStart w:id="58" w:name="_Toc98752761"/>
      <w:bookmarkStart w:id="59" w:name="_Toc196870926"/>
      <w:r w:rsidRPr="000E57F3">
        <w:t>Signatories</w:t>
      </w:r>
      <w:bookmarkEnd w:id="55"/>
      <w:bookmarkEnd w:id="56"/>
      <w:bookmarkEnd w:id="57"/>
      <w:bookmarkEnd w:id="58"/>
      <w:bookmarkEnd w:id="59"/>
    </w:p>
    <w:p w14:paraId="085B832F" w14:textId="77777777" w:rsidR="005B143F" w:rsidRDefault="005B143F" w:rsidP="00BC15CA">
      <w:pPr>
        <w:pStyle w:val="AODocTxt"/>
        <w:rPr>
          <w:b/>
        </w:rPr>
      </w:pPr>
    </w:p>
    <w:p w14:paraId="39C4588C" w14:textId="7968040A" w:rsidR="00BC15CA" w:rsidRPr="000E57F3" w:rsidRDefault="00BC15CA" w:rsidP="00905ECF">
      <w:pPr>
        <w:pStyle w:val="AODocTxt"/>
        <w:tabs>
          <w:tab w:val="left" w:pos="9072"/>
        </w:tabs>
      </w:pPr>
      <w:r w:rsidRPr="000E57F3">
        <w:rPr>
          <w:b/>
        </w:rPr>
        <w:t>SIGNED</w:t>
      </w:r>
      <w:r w:rsidR="00284EBA">
        <w:t xml:space="preserve"> </w:t>
      </w:r>
      <w:r w:rsidR="00A46511">
        <w:t xml:space="preserve">electronically </w:t>
      </w:r>
      <w:r w:rsidR="00284EBA">
        <w:t xml:space="preserve">on </w:t>
      </w:r>
      <w:r w:rsidR="00310218">
        <w:t>[</w:t>
      </w:r>
      <w:r w:rsidR="00310218">
        <w:sym w:font="Wingdings" w:char="F06C"/>
      </w:r>
      <w:r w:rsidR="00310218">
        <w:t>] 2025</w:t>
      </w:r>
    </w:p>
    <w:p w14:paraId="3C85CEB9" w14:textId="77777777" w:rsidR="005B143F" w:rsidRDefault="005B143F" w:rsidP="00494831">
      <w:pPr>
        <w:pStyle w:val="AOHeading2"/>
      </w:pPr>
    </w:p>
    <w:p w14:paraId="74585D34" w14:textId="77777777" w:rsidR="00BC15CA" w:rsidRPr="000E57F3" w:rsidRDefault="00BC15CA" w:rsidP="00494831">
      <w:pPr>
        <w:pStyle w:val="AOHeading2"/>
      </w:pPr>
      <w:bookmarkStart w:id="60" w:name="_Toc98505415"/>
      <w:bookmarkStart w:id="61" w:name="_Toc98752757"/>
      <w:r w:rsidRPr="000E57F3">
        <w:t>Security Provider</w:t>
      </w:r>
      <w:bookmarkEnd w:id="60"/>
      <w:bookmarkEnd w:id="61"/>
    </w:p>
    <w:p w14:paraId="7CFC9776" w14:textId="77777777" w:rsidR="00494831" w:rsidRPr="00CA4218" w:rsidRDefault="00BC15CA" w:rsidP="00494831">
      <w:pPr>
        <w:pStyle w:val="AODocTxt"/>
        <w:rPr>
          <w:b/>
          <w:caps/>
        </w:rPr>
      </w:pPr>
      <w:r w:rsidRPr="00CA4218">
        <w:rPr>
          <w:b/>
          <w:caps/>
        </w:rPr>
        <w:t xml:space="preserve">beacon rail finance </w:t>
      </w:r>
      <w:proofErr w:type="spellStart"/>
      <w:r w:rsidRPr="00CA4218">
        <w:rPr>
          <w:b/>
          <w:caps/>
        </w:rPr>
        <w:t>s.</w:t>
      </w:r>
      <w:r w:rsidRPr="00CA4218">
        <w:rPr>
          <w:b/>
        </w:rPr>
        <w:t>À</w:t>
      </w:r>
      <w:proofErr w:type="spellEnd"/>
      <w:r w:rsidRPr="00CA4218">
        <w:rPr>
          <w:b/>
          <w:caps/>
        </w:rPr>
        <w:t xml:space="preserve"> r.l.</w:t>
      </w:r>
    </w:p>
    <w:p w14:paraId="014B8893" w14:textId="77777777" w:rsidR="00BC15CA" w:rsidRPr="00CA4218" w:rsidRDefault="00BC15CA" w:rsidP="00494831">
      <w:pPr>
        <w:pStyle w:val="AONormal"/>
      </w:pPr>
    </w:p>
    <w:p w14:paraId="47BA9DD4" w14:textId="77777777" w:rsidR="000D79A6" w:rsidRPr="00CA4218" w:rsidRDefault="000D79A6" w:rsidP="00494831">
      <w:pPr>
        <w:pStyle w:val="AONormal"/>
      </w:pPr>
    </w:p>
    <w:p w14:paraId="49C328DF" w14:textId="77777777" w:rsidR="006B3321" w:rsidRPr="00CA4218" w:rsidRDefault="006B3321" w:rsidP="00494831">
      <w:pPr>
        <w:pStyle w:val="AONormal"/>
      </w:pPr>
    </w:p>
    <w:tbl>
      <w:tblPr>
        <w:tblW w:w="4927" w:type="dxa"/>
        <w:tblLook w:val="04A0" w:firstRow="1" w:lastRow="0" w:firstColumn="1" w:lastColumn="0" w:noHBand="0" w:noVBand="1"/>
      </w:tblPr>
      <w:tblGrid>
        <w:gridCol w:w="4927"/>
      </w:tblGrid>
      <w:tr w:rsidR="00A46511" w:rsidRPr="00FB7AC3" w14:paraId="31AB2F41" w14:textId="77777777" w:rsidTr="00A46511">
        <w:tc>
          <w:tcPr>
            <w:tcW w:w="4927" w:type="dxa"/>
          </w:tcPr>
          <w:p w14:paraId="5F03D910" w14:textId="77777777" w:rsidR="00A46511" w:rsidRPr="00CA4218" w:rsidRDefault="00A46511" w:rsidP="00A46511">
            <w:pPr>
              <w:pStyle w:val="AODocTxt"/>
              <w:tabs>
                <w:tab w:val="left" w:leader="underscore" w:pos="4320"/>
              </w:tabs>
            </w:pPr>
            <w:r w:rsidRPr="00CA4218">
              <w:tab/>
            </w:r>
          </w:p>
        </w:tc>
      </w:tr>
      <w:tr w:rsidR="00A46511" w:rsidRPr="000E57F3" w14:paraId="3AA4E62E" w14:textId="77777777" w:rsidTr="00A46511">
        <w:tc>
          <w:tcPr>
            <w:tcW w:w="4927" w:type="dxa"/>
          </w:tcPr>
          <w:p w14:paraId="0F408E6F" w14:textId="2FD04BBB" w:rsidR="00A46511" w:rsidRPr="00FD7E6C" w:rsidRDefault="00A46511" w:rsidP="00950F69">
            <w:pPr>
              <w:pStyle w:val="AODocTxt"/>
            </w:pPr>
            <w:r w:rsidRPr="000E57F3">
              <w:t>Name:</w:t>
            </w:r>
            <w:r>
              <w:t xml:space="preserve"> </w:t>
            </w:r>
          </w:p>
        </w:tc>
      </w:tr>
      <w:tr w:rsidR="00A46511" w:rsidRPr="000E57F3" w14:paraId="43BA0408" w14:textId="77777777" w:rsidTr="00A46511">
        <w:tc>
          <w:tcPr>
            <w:tcW w:w="4927" w:type="dxa"/>
          </w:tcPr>
          <w:p w14:paraId="631F52D8" w14:textId="77777777" w:rsidR="00A46511" w:rsidRPr="000E57F3" w:rsidRDefault="00A46511" w:rsidP="00A46511">
            <w:pPr>
              <w:pStyle w:val="AODocTxt"/>
            </w:pPr>
            <w:r w:rsidRPr="000E57F3">
              <w:t>Title:</w:t>
            </w:r>
            <w:r>
              <w:t xml:space="preserve"> Authorised signatory</w:t>
            </w:r>
          </w:p>
        </w:tc>
      </w:tr>
    </w:tbl>
    <w:p w14:paraId="52397F65" w14:textId="77777777" w:rsidR="00BC15CA" w:rsidRPr="000E57F3" w:rsidRDefault="00BC15CA" w:rsidP="00494831">
      <w:pPr>
        <w:pStyle w:val="AODocTxt"/>
        <w:rPr>
          <w:b/>
          <w:u w:val="single"/>
        </w:rPr>
      </w:pPr>
    </w:p>
    <w:p w14:paraId="02D93364" w14:textId="77777777" w:rsidR="00BC15CA" w:rsidRPr="000E57F3" w:rsidRDefault="00BC15CA" w:rsidP="00494831">
      <w:pPr>
        <w:pStyle w:val="AOHeading2"/>
      </w:pPr>
      <w:bookmarkStart w:id="62" w:name="_Toc98505416"/>
      <w:bookmarkStart w:id="63" w:name="_Toc98752758"/>
      <w:r w:rsidRPr="000E57F3">
        <w:t>Security Trustee</w:t>
      </w:r>
      <w:bookmarkEnd w:id="62"/>
      <w:bookmarkEnd w:id="63"/>
    </w:p>
    <w:p w14:paraId="619533CE" w14:textId="77777777" w:rsidR="00494831" w:rsidRPr="000E57F3" w:rsidRDefault="00BC15CA" w:rsidP="00494831">
      <w:pPr>
        <w:pStyle w:val="AODocTxt"/>
        <w:rPr>
          <w:b/>
        </w:rPr>
      </w:pPr>
      <w:r w:rsidRPr="000E57F3">
        <w:rPr>
          <w:b/>
        </w:rPr>
        <w:t>ING BANK N.V.</w:t>
      </w:r>
    </w:p>
    <w:p w14:paraId="33F153AF" w14:textId="77777777" w:rsidR="00BC15CA" w:rsidRDefault="00BC15CA" w:rsidP="00494831">
      <w:pPr>
        <w:pStyle w:val="AONormal"/>
      </w:pPr>
    </w:p>
    <w:p w14:paraId="4C2435FE" w14:textId="77777777" w:rsidR="00C84770" w:rsidRDefault="00C84770" w:rsidP="00494831">
      <w:pPr>
        <w:pStyle w:val="AONormal"/>
      </w:pPr>
    </w:p>
    <w:p w14:paraId="24382DD0" w14:textId="77777777" w:rsidR="006B3321" w:rsidRPr="000E57F3" w:rsidRDefault="006B3321" w:rsidP="00494831">
      <w:pPr>
        <w:pStyle w:val="AONormal"/>
      </w:pPr>
    </w:p>
    <w:tbl>
      <w:tblPr>
        <w:tblW w:w="9854" w:type="dxa"/>
        <w:tblLook w:val="04A0" w:firstRow="1" w:lastRow="0" w:firstColumn="1" w:lastColumn="0" w:noHBand="0" w:noVBand="1"/>
      </w:tblPr>
      <w:tblGrid>
        <w:gridCol w:w="4911"/>
        <w:gridCol w:w="16"/>
        <w:gridCol w:w="4712"/>
        <w:gridCol w:w="215"/>
      </w:tblGrid>
      <w:tr w:rsidR="00C84770" w:rsidRPr="000E57F3" w14:paraId="48970277" w14:textId="77777777" w:rsidTr="00C84770">
        <w:trPr>
          <w:gridAfter w:val="1"/>
          <w:wAfter w:w="215" w:type="dxa"/>
        </w:trPr>
        <w:tc>
          <w:tcPr>
            <w:tcW w:w="4911" w:type="dxa"/>
            <w:shd w:val="clear" w:color="auto" w:fill="auto"/>
          </w:tcPr>
          <w:p w14:paraId="1A42448E" w14:textId="77777777" w:rsidR="00C84770" w:rsidRPr="000E57F3" w:rsidRDefault="00C84770" w:rsidP="00D8320E">
            <w:pPr>
              <w:pStyle w:val="AODocTxt"/>
              <w:tabs>
                <w:tab w:val="left" w:leader="underscore" w:pos="4320"/>
              </w:tabs>
            </w:pPr>
            <w:r w:rsidRPr="000E57F3">
              <w:tab/>
            </w:r>
          </w:p>
        </w:tc>
        <w:tc>
          <w:tcPr>
            <w:tcW w:w="4728" w:type="dxa"/>
            <w:gridSpan w:val="2"/>
          </w:tcPr>
          <w:p w14:paraId="7B4CB3B4" w14:textId="77777777" w:rsidR="00C84770" w:rsidRPr="000E57F3" w:rsidRDefault="00C84770" w:rsidP="00D8320E">
            <w:pPr>
              <w:pStyle w:val="AODocTxt"/>
              <w:tabs>
                <w:tab w:val="left" w:leader="underscore" w:pos="4320"/>
              </w:tabs>
            </w:pPr>
            <w:r w:rsidRPr="000E57F3">
              <w:tab/>
            </w:r>
          </w:p>
        </w:tc>
      </w:tr>
      <w:tr w:rsidR="00C84770" w:rsidRPr="000E57F3" w14:paraId="2952D3A4" w14:textId="77777777" w:rsidTr="00C84770">
        <w:trPr>
          <w:gridAfter w:val="1"/>
          <w:wAfter w:w="215" w:type="dxa"/>
        </w:trPr>
        <w:tc>
          <w:tcPr>
            <w:tcW w:w="4911" w:type="dxa"/>
            <w:shd w:val="clear" w:color="auto" w:fill="auto"/>
          </w:tcPr>
          <w:p w14:paraId="644675A8" w14:textId="64F6049F" w:rsidR="00C84770" w:rsidRPr="000E57F3" w:rsidRDefault="00C84770" w:rsidP="00D8320E">
            <w:pPr>
              <w:pStyle w:val="AODocTxt"/>
            </w:pPr>
            <w:r w:rsidRPr="000E57F3">
              <w:t>Name:</w:t>
            </w:r>
            <w:r>
              <w:t xml:space="preserve"> </w:t>
            </w:r>
          </w:p>
        </w:tc>
        <w:tc>
          <w:tcPr>
            <w:tcW w:w="4728" w:type="dxa"/>
            <w:gridSpan w:val="2"/>
          </w:tcPr>
          <w:p w14:paraId="7E1C937B" w14:textId="4D1C30BC" w:rsidR="00C84770" w:rsidRPr="000E57F3" w:rsidRDefault="00C84770" w:rsidP="00D97BFE">
            <w:pPr>
              <w:pStyle w:val="AODocTxt"/>
            </w:pPr>
            <w:r w:rsidRPr="000E57F3">
              <w:t>Name:</w:t>
            </w:r>
            <w:r>
              <w:t xml:space="preserve"> </w:t>
            </w:r>
          </w:p>
        </w:tc>
      </w:tr>
      <w:tr w:rsidR="00C84770" w:rsidRPr="000E57F3" w14:paraId="5552C4D7" w14:textId="77777777" w:rsidTr="00C84770">
        <w:trPr>
          <w:gridAfter w:val="1"/>
          <w:wAfter w:w="215" w:type="dxa"/>
        </w:trPr>
        <w:tc>
          <w:tcPr>
            <w:tcW w:w="4911" w:type="dxa"/>
            <w:shd w:val="clear" w:color="auto" w:fill="auto"/>
          </w:tcPr>
          <w:p w14:paraId="698DFB17" w14:textId="77777777" w:rsidR="00C84770" w:rsidRPr="000E57F3" w:rsidRDefault="00C84770" w:rsidP="00D8320E">
            <w:pPr>
              <w:pStyle w:val="AODocTxt"/>
            </w:pPr>
            <w:r w:rsidRPr="000E57F3">
              <w:t>Title:</w:t>
            </w:r>
            <w:r>
              <w:t xml:space="preserve"> Authorised signatory</w:t>
            </w:r>
          </w:p>
        </w:tc>
        <w:tc>
          <w:tcPr>
            <w:tcW w:w="4728" w:type="dxa"/>
            <w:gridSpan w:val="2"/>
          </w:tcPr>
          <w:p w14:paraId="06E68A42" w14:textId="77777777" w:rsidR="00C84770" w:rsidRPr="000E57F3" w:rsidRDefault="00C84770" w:rsidP="00D8320E">
            <w:pPr>
              <w:pStyle w:val="AODocTxt"/>
            </w:pPr>
            <w:r w:rsidRPr="000E57F3">
              <w:t>Title:</w:t>
            </w:r>
            <w:r>
              <w:t xml:space="preserve"> Authorised signatory</w:t>
            </w:r>
          </w:p>
        </w:tc>
      </w:tr>
      <w:tr w:rsidR="00A46511" w:rsidRPr="000E57F3" w14:paraId="619919AF" w14:textId="77777777" w:rsidTr="00C84770">
        <w:tc>
          <w:tcPr>
            <w:tcW w:w="4927" w:type="dxa"/>
            <w:gridSpan w:val="2"/>
          </w:tcPr>
          <w:p w14:paraId="63565527" w14:textId="77777777" w:rsidR="00A46511" w:rsidRPr="000E57F3" w:rsidRDefault="00A46511" w:rsidP="00A46511">
            <w:pPr>
              <w:pStyle w:val="AODocTxt"/>
              <w:tabs>
                <w:tab w:val="left" w:leader="underscore" w:pos="4320"/>
              </w:tabs>
            </w:pPr>
            <w:r w:rsidRPr="000E57F3">
              <w:tab/>
            </w:r>
          </w:p>
        </w:tc>
        <w:tc>
          <w:tcPr>
            <w:tcW w:w="4927" w:type="dxa"/>
            <w:gridSpan w:val="2"/>
          </w:tcPr>
          <w:p w14:paraId="020DAC56" w14:textId="77777777" w:rsidR="00A46511" w:rsidRPr="000E57F3" w:rsidRDefault="00A46511" w:rsidP="00A46511">
            <w:pPr>
              <w:pStyle w:val="AODocTxt"/>
              <w:tabs>
                <w:tab w:val="left" w:leader="underscore" w:pos="4320"/>
              </w:tabs>
            </w:pPr>
            <w:r w:rsidRPr="000E57F3">
              <w:tab/>
            </w:r>
          </w:p>
        </w:tc>
      </w:tr>
    </w:tbl>
    <w:p w14:paraId="497B427E" w14:textId="77777777" w:rsidR="00BC15CA" w:rsidRDefault="00BC15CA" w:rsidP="00494831">
      <w:pPr>
        <w:pStyle w:val="AODocTxt"/>
      </w:pPr>
    </w:p>
    <w:p w14:paraId="18B2A62E" w14:textId="77777777" w:rsidR="006B3321" w:rsidRPr="000E57F3" w:rsidRDefault="006B3321" w:rsidP="00494831">
      <w:pPr>
        <w:pStyle w:val="AODocTxt"/>
      </w:pPr>
    </w:p>
    <w:sectPr w:rsidR="006B3321" w:rsidRPr="000E57F3" w:rsidSect="00BC15CA">
      <w:headerReference w:type="even" r:id="rId14"/>
      <w:headerReference w:type="default" r:id="rId15"/>
      <w:footerReference w:type="even" r:id="rId16"/>
      <w:footerReference w:type="default" r:id="rId17"/>
      <w:headerReference w:type="first" r:id="rId18"/>
      <w:footerReference w:type="first" r:id="rId19"/>
      <w:pgSz w:w="11907" w:h="16839" w:code="9"/>
      <w:pgMar w:top="1588" w:right="1134" w:bottom="1021" w:left="1134" w:header="85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210D9" w14:textId="77777777" w:rsidR="00D8320E" w:rsidRPr="00920631" w:rsidRDefault="00D8320E" w:rsidP="001E7139">
      <w:r w:rsidRPr="00920631">
        <w:separator/>
      </w:r>
    </w:p>
  </w:endnote>
  <w:endnote w:type="continuationSeparator" w:id="0">
    <w:p w14:paraId="15DECEBC" w14:textId="77777777" w:rsidR="00D8320E" w:rsidRPr="00920631" w:rsidRDefault="00D8320E"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9"/>
      <w:gridCol w:w="3214"/>
      <w:gridCol w:w="3216"/>
    </w:tblGrid>
    <w:tr w:rsidR="00D8320E" w14:paraId="2ABD4B20" w14:textId="77777777" w:rsidTr="00D8320E">
      <w:tc>
        <w:tcPr>
          <w:tcW w:w="5000" w:type="pct"/>
          <w:gridSpan w:val="3"/>
          <w:tcMar>
            <w:top w:w="170" w:type="dxa"/>
          </w:tcMar>
        </w:tcPr>
        <w:p w14:paraId="5E1D7278" w14:textId="77777777" w:rsidR="00D8320E" w:rsidRDefault="00D8320E" w:rsidP="00D8320E">
          <w:pPr>
            <w:pStyle w:val="AONormal8LBold"/>
          </w:pPr>
          <w:bookmarkStart w:id="4" w:name="bmkFooterFirstPrimaryDoc"/>
        </w:p>
      </w:tc>
    </w:tr>
    <w:tr w:rsidR="00D8320E" w14:paraId="40BDFEE2" w14:textId="77777777" w:rsidTr="00D8320E">
      <w:tc>
        <w:tcPr>
          <w:tcW w:w="1665" w:type="pct"/>
        </w:tcPr>
        <w:p w14:paraId="3AF7C2D2" w14:textId="3A98CEC5" w:rsidR="00D8320E" w:rsidRDefault="00B41F2A" w:rsidP="00D8320E">
          <w:pPr>
            <w:pStyle w:val="AONormal8L"/>
          </w:pPr>
          <w:r>
            <w:fldChar w:fldCharType="begin"/>
          </w:r>
          <w:r>
            <w:instrText xml:space="preserve"> DOCPROPERTY cpCombinedRef </w:instrText>
          </w:r>
          <w:r>
            <w:fldChar w:fldCharType="separate"/>
          </w:r>
          <w:r w:rsidR="00223AE1">
            <w:t>0119761-0000001 UKO1: 2020402814.4</w:t>
          </w:r>
          <w:r>
            <w:fldChar w:fldCharType="end"/>
          </w:r>
        </w:p>
      </w:tc>
      <w:tc>
        <w:tcPr>
          <w:tcW w:w="1667" w:type="pct"/>
        </w:tcPr>
        <w:p w14:paraId="4DF9D4F8" w14:textId="77777777" w:rsidR="00D8320E" w:rsidRDefault="00D8320E" w:rsidP="00D8320E">
          <w:pPr>
            <w:pStyle w:val="AONormal8C"/>
          </w:pPr>
        </w:p>
      </w:tc>
      <w:tc>
        <w:tcPr>
          <w:tcW w:w="1667" w:type="pct"/>
        </w:tcPr>
        <w:p w14:paraId="046C1067" w14:textId="77777777" w:rsidR="00D8320E" w:rsidRDefault="00D8320E" w:rsidP="00D8320E">
          <w:pPr>
            <w:pStyle w:val="AONormal8R"/>
          </w:pPr>
        </w:p>
      </w:tc>
    </w:tr>
    <w:bookmarkEnd w:id="4"/>
  </w:tbl>
  <w:p w14:paraId="53E7F82C" w14:textId="77777777" w:rsidR="00D8320E" w:rsidRPr="00BC15CA" w:rsidRDefault="00D8320E" w:rsidP="00BC15CA">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467"/>
      <w:gridCol w:w="4733"/>
      <w:gridCol w:w="2439"/>
    </w:tblGrid>
    <w:tr w:rsidR="00313B4E" w14:paraId="1BB069CD" w14:textId="77777777" w:rsidTr="00D8320E">
      <w:tc>
        <w:tcPr>
          <w:tcW w:w="0" w:type="auto"/>
          <w:gridSpan w:val="3"/>
        </w:tcPr>
        <w:p w14:paraId="75126780" w14:textId="77777777" w:rsidR="00313B4E" w:rsidRPr="00842AD6" w:rsidRDefault="0050116A" w:rsidP="00313B4E">
          <w:pPr>
            <w:tabs>
              <w:tab w:val="left" w:pos="1417"/>
            </w:tabs>
            <w:spacing w:line="220" w:lineRule="atLeast"/>
            <w:jc w:val="center"/>
            <w:rPr>
              <w:rFonts w:ascii="Arial" w:hAnsi="Arial" w:cs="Arial"/>
              <w:sz w:val="16"/>
            </w:rPr>
          </w:pPr>
          <w:r>
            <w:rPr>
              <w:rFonts w:ascii="Arial" w:hAnsi="Arial" w:cs="Arial"/>
              <w:noProof/>
              <w:sz w:val="16"/>
            </w:rPr>
            <w:pict w14:anchorId="30ACE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6pt;height:12.75pt;visibility:visible">
                <v:imagedata r:id="rId1" o:title=""/>
              </v:shape>
            </w:pict>
          </w:r>
        </w:p>
        <w:p w14:paraId="5E198924" w14:textId="77777777" w:rsidR="00313B4E" w:rsidRPr="00842AD6" w:rsidRDefault="00313B4E" w:rsidP="00313B4E">
          <w:pPr>
            <w:tabs>
              <w:tab w:val="left" w:pos="1417"/>
            </w:tabs>
            <w:spacing w:line="220" w:lineRule="atLeast"/>
            <w:jc w:val="center"/>
            <w:rPr>
              <w:rFonts w:ascii="Arial" w:hAnsi="Arial" w:cs="Arial"/>
              <w:sz w:val="16"/>
            </w:rPr>
          </w:pPr>
        </w:p>
        <w:p w14:paraId="14AF1CCC" w14:textId="77777777" w:rsidR="00313B4E" w:rsidRPr="00842AD6" w:rsidRDefault="00313B4E" w:rsidP="00313B4E">
          <w:pPr>
            <w:tabs>
              <w:tab w:val="left" w:pos="1417"/>
            </w:tabs>
            <w:spacing w:line="220" w:lineRule="atLeast"/>
            <w:jc w:val="center"/>
            <w:rPr>
              <w:rFonts w:ascii="Arial" w:hAnsi="Arial" w:cs="Arial"/>
              <w:b/>
              <w:sz w:val="16"/>
            </w:rPr>
          </w:pPr>
          <w:bookmarkStart w:id="5" w:name="bmkFPOfficeTitle"/>
          <w:r w:rsidRPr="00842AD6">
            <w:rPr>
              <w:rFonts w:ascii="Arial" w:hAnsi="Arial" w:cs="Arial"/>
              <w:b/>
              <w:sz w:val="16"/>
            </w:rPr>
            <w:t>Allen Overy Shearman Sterling LLP</w:t>
          </w:r>
          <w:bookmarkEnd w:id="5"/>
        </w:p>
        <w:p w14:paraId="546AAE60" w14:textId="77777777" w:rsidR="00313B4E" w:rsidRDefault="00313B4E" w:rsidP="00313B4E">
          <w:pPr>
            <w:pStyle w:val="AONormal8C"/>
          </w:pPr>
        </w:p>
      </w:tc>
    </w:tr>
    <w:tr w:rsidR="00D8320E" w14:paraId="7F257A30" w14:textId="77777777" w:rsidTr="00D8320E">
      <w:tc>
        <w:tcPr>
          <w:tcW w:w="1280" w:type="pct"/>
        </w:tcPr>
        <w:p w14:paraId="59D7978A" w14:textId="77777777" w:rsidR="00D8320E" w:rsidRDefault="00D8320E" w:rsidP="00D8320E">
          <w:pPr>
            <w:pStyle w:val="AONormal8L"/>
          </w:pPr>
        </w:p>
      </w:tc>
      <w:tc>
        <w:tcPr>
          <w:tcW w:w="2455" w:type="pct"/>
        </w:tcPr>
        <w:p w14:paraId="3EDD8092" w14:textId="490958AD" w:rsidR="00D8320E" w:rsidRDefault="00B41F2A" w:rsidP="00D8320E">
          <w:pPr>
            <w:pStyle w:val="AONormal8C"/>
          </w:pPr>
          <w:r>
            <w:fldChar w:fldCharType="begin"/>
          </w:r>
          <w:r>
            <w:instrText xml:space="preserve"> DOCPROPERTY  cpCombinedRef </w:instrText>
          </w:r>
          <w:r>
            <w:fldChar w:fldCharType="separate"/>
          </w:r>
          <w:r w:rsidR="00223AE1">
            <w:t>0119761-0000001 UKO1: 2020402814.4</w:t>
          </w:r>
          <w:r>
            <w:fldChar w:fldCharType="end"/>
          </w:r>
        </w:p>
      </w:tc>
      <w:tc>
        <w:tcPr>
          <w:tcW w:w="1265" w:type="pct"/>
        </w:tcPr>
        <w:p w14:paraId="529A290B" w14:textId="77777777" w:rsidR="00D8320E" w:rsidRDefault="00D8320E" w:rsidP="00D8320E">
          <w:pPr>
            <w:pStyle w:val="AONormal8R"/>
          </w:pPr>
        </w:p>
      </w:tc>
    </w:tr>
  </w:tbl>
  <w:p w14:paraId="5BCD728E" w14:textId="77777777" w:rsidR="00D8320E" w:rsidRPr="00BC15CA" w:rsidRDefault="00D8320E" w:rsidP="00BC15CA">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7765" w14:textId="77777777" w:rsidR="00D8320E" w:rsidRDefault="00D832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9"/>
      <w:gridCol w:w="3214"/>
      <w:gridCol w:w="3216"/>
    </w:tblGrid>
    <w:tr w:rsidR="00D8320E" w:rsidRPr="00920631" w14:paraId="2F597E52" w14:textId="77777777" w:rsidTr="00D8320E">
      <w:tc>
        <w:tcPr>
          <w:tcW w:w="5000" w:type="pct"/>
          <w:gridSpan w:val="3"/>
          <w:tcMar>
            <w:top w:w="170" w:type="dxa"/>
          </w:tcMar>
        </w:tcPr>
        <w:bookmarkStart w:id="64" w:name="bmkFooterPrimaryDoc"/>
        <w:p w14:paraId="4D82D606" w14:textId="495EA8DF" w:rsidR="00D8320E" w:rsidRPr="00920631" w:rsidRDefault="00D8320E" w:rsidP="007D75EC">
          <w:pPr>
            <w:pStyle w:val="AONormal8LBold"/>
          </w:pPr>
          <w:r w:rsidRPr="00920631">
            <w:fldChar w:fldCharType="begin"/>
          </w:r>
          <w:r w:rsidRPr="00920631">
            <w:instrText xml:space="preserve"> DOCPROPERTY cpFooterText </w:instrText>
          </w:r>
          <w:r w:rsidRPr="00920631">
            <w:fldChar w:fldCharType="separate"/>
          </w:r>
          <w:r w:rsidR="00223AE1">
            <w:t xml:space="preserve"> </w:t>
          </w:r>
          <w:r w:rsidRPr="00920631">
            <w:fldChar w:fldCharType="end"/>
          </w:r>
        </w:p>
      </w:tc>
    </w:tr>
    <w:tr w:rsidR="00D8320E" w:rsidRPr="00920631" w14:paraId="1FBB9142" w14:textId="77777777" w:rsidTr="00D8320E">
      <w:tc>
        <w:tcPr>
          <w:tcW w:w="1665" w:type="pct"/>
        </w:tcPr>
        <w:p w14:paraId="174FD6F9" w14:textId="2F3D0F8F" w:rsidR="00D8320E" w:rsidRPr="00920631" w:rsidRDefault="00B41F2A" w:rsidP="007D75EC">
          <w:pPr>
            <w:pStyle w:val="AONormal8L"/>
          </w:pPr>
          <w:r>
            <w:fldChar w:fldCharType="begin"/>
          </w:r>
          <w:r>
            <w:instrText xml:space="preserve"> DOCPROPERTY cpCombinedRef </w:instrText>
          </w:r>
          <w:r>
            <w:fldChar w:fldCharType="separate"/>
          </w:r>
          <w:r w:rsidR="00223AE1">
            <w:t>0119761-0000001 UKO1: 2020402814.4</w:t>
          </w:r>
          <w:r>
            <w:fldChar w:fldCharType="end"/>
          </w:r>
        </w:p>
      </w:tc>
      <w:tc>
        <w:tcPr>
          <w:tcW w:w="1667" w:type="pct"/>
        </w:tcPr>
        <w:p w14:paraId="6CF6D75C" w14:textId="77777777" w:rsidR="00D8320E" w:rsidRPr="00920631" w:rsidRDefault="00D8320E" w:rsidP="007D75EC">
          <w:pPr>
            <w:pStyle w:val="AONormal8C"/>
          </w:pPr>
          <w:r w:rsidRPr="00920631">
            <w:fldChar w:fldCharType="begin"/>
          </w:r>
          <w:r w:rsidRPr="00920631">
            <w:instrText xml:space="preserve"> PAGE  \* Arabic  \* MERGEFORMAT </w:instrText>
          </w:r>
          <w:r w:rsidRPr="00920631">
            <w:fldChar w:fldCharType="separate"/>
          </w:r>
          <w:r w:rsidR="00950F69">
            <w:rPr>
              <w:noProof/>
            </w:rPr>
            <w:t>10</w:t>
          </w:r>
          <w:r w:rsidRPr="00920631">
            <w:fldChar w:fldCharType="end"/>
          </w:r>
        </w:p>
      </w:tc>
      <w:tc>
        <w:tcPr>
          <w:tcW w:w="1667" w:type="pct"/>
        </w:tcPr>
        <w:p w14:paraId="54B0DA82" w14:textId="77777777" w:rsidR="00D8320E" w:rsidRPr="00920631" w:rsidRDefault="00D8320E" w:rsidP="007D75EC">
          <w:pPr>
            <w:pStyle w:val="AONormal8R"/>
          </w:pPr>
        </w:p>
      </w:tc>
    </w:tr>
    <w:bookmarkEnd w:id="64"/>
  </w:tbl>
  <w:p w14:paraId="79C05742" w14:textId="77777777" w:rsidR="00D8320E" w:rsidRPr="00920631" w:rsidRDefault="00D8320E" w:rsidP="008C14D4">
    <w:pPr>
      <w:pStyle w:val="AONormal8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11"/>
      <w:gridCol w:w="3214"/>
      <w:gridCol w:w="3214"/>
    </w:tblGrid>
    <w:tr w:rsidR="00D8320E" w14:paraId="5AA02544" w14:textId="77777777" w:rsidTr="005D5CB3">
      <w:tc>
        <w:tcPr>
          <w:tcW w:w="5000" w:type="pct"/>
          <w:gridSpan w:val="3"/>
          <w:tcMar>
            <w:top w:w="170" w:type="dxa"/>
          </w:tcMar>
        </w:tcPr>
        <w:p w14:paraId="7B7535DC" w14:textId="5F6F0416" w:rsidR="00D8320E" w:rsidRDefault="00B41F2A" w:rsidP="005D5CB3">
          <w:pPr>
            <w:pStyle w:val="AONormal8LBold"/>
          </w:pPr>
          <w:r>
            <w:fldChar w:fldCharType="begin"/>
          </w:r>
          <w:r>
            <w:instrText xml:space="preserve"> DOCPROPERTY  cpFooterText </w:instrText>
          </w:r>
          <w:r>
            <w:fldChar w:fldCharType="separate"/>
          </w:r>
          <w:r w:rsidR="00223AE1">
            <w:t xml:space="preserve"> </w:t>
          </w:r>
          <w:r>
            <w:fldChar w:fldCharType="end"/>
          </w:r>
        </w:p>
      </w:tc>
    </w:tr>
    <w:tr w:rsidR="00D8320E" w14:paraId="72388171" w14:textId="77777777" w:rsidTr="005D5CB3">
      <w:tc>
        <w:tcPr>
          <w:tcW w:w="1666" w:type="pct"/>
        </w:tcPr>
        <w:p w14:paraId="4CC294B8" w14:textId="39AB63C1" w:rsidR="00D8320E" w:rsidRDefault="00B41F2A" w:rsidP="005D5CB3">
          <w:pPr>
            <w:pStyle w:val="AONormal8L"/>
          </w:pPr>
          <w:r>
            <w:fldChar w:fldCharType="begin"/>
          </w:r>
          <w:r>
            <w:instrText xml:space="preserve"> DOCPROPERTY  cpCombinedRef </w:instrText>
          </w:r>
          <w:r>
            <w:fldChar w:fldCharType="separate"/>
          </w:r>
          <w:r w:rsidR="00223AE1">
            <w:t>0119761-0000001 UKO1: 2020402814.4</w:t>
          </w:r>
          <w:r>
            <w:fldChar w:fldCharType="end"/>
          </w:r>
        </w:p>
      </w:tc>
      <w:tc>
        <w:tcPr>
          <w:tcW w:w="1667" w:type="pct"/>
        </w:tcPr>
        <w:p w14:paraId="5FD029B6" w14:textId="77777777" w:rsidR="00D8320E" w:rsidRDefault="00D8320E" w:rsidP="005D5CB3">
          <w:pPr>
            <w:pStyle w:val="AONormal8C"/>
          </w:pPr>
          <w:r>
            <w:fldChar w:fldCharType="begin"/>
          </w:r>
          <w:r>
            <w:instrText xml:space="preserve"> PAGE  \* Arabic  \* MERGEFORMAT </w:instrText>
          </w:r>
          <w:r>
            <w:fldChar w:fldCharType="separate"/>
          </w:r>
          <w:r w:rsidR="003D6DA6">
            <w:rPr>
              <w:noProof/>
            </w:rPr>
            <w:t>10</w:t>
          </w:r>
          <w:r>
            <w:fldChar w:fldCharType="end"/>
          </w:r>
        </w:p>
      </w:tc>
      <w:tc>
        <w:tcPr>
          <w:tcW w:w="1667" w:type="pct"/>
        </w:tcPr>
        <w:p w14:paraId="4FDD2746" w14:textId="77777777" w:rsidR="00D8320E" w:rsidRDefault="00D8320E" w:rsidP="005D5CB3">
          <w:pPr>
            <w:pStyle w:val="AONormal8R"/>
          </w:pPr>
        </w:p>
      </w:tc>
    </w:tr>
  </w:tbl>
  <w:p w14:paraId="7CCAC428" w14:textId="77777777" w:rsidR="00D8320E" w:rsidRDefault="00D83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EB360" w14:textId="77777777" w:rsidR="00D8320E" w:rsidRPr="00920631" w:rsidRDefault="00D8320E" w:rsidP="001E7139">
      <w:r w:rsidRPr="00920631">
        <w:separator/>
      </w:r>
    </w:p>
  </w:footnote>
  <w:footnote w:type="continuationSeparator" w:id="0">
    <w:p w14:paraId="7B08F8A4" w14:textId="77777777" w:rsidR="00D8320E" w:rsidRPr="00920631" w:rsidRDefault="00D8320E" w:rsidP="001E7139">
      <w:r w:rsidRPr="0092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C82" w14:textId="77777777" w:rsidR="00D8320E" w:rsidRPr="00BC15CA" w:rsidRDefault="00D8320E" w:rsidP="00BC15CA">
    <w:pPr>
      <w:pStyle w:val="AONormal8L"/>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6E41" w14:textId="77777777" w:rsidR="00FB7AC3" w:rsidRPr="00CA4218" w:rsidRDefault="00FB7AC3" w:rsidP="00FB7AC3">
    <w:pPr>
      <w:pStyle w:val="Header"/>
    </w:pPr>
    <w:r w:rsidRPr="00CA4218">
      <w:t xml:space="preserve">Confidential </w:t>
    </w:r>
  </w:p>
  <w:p w14:paraId="27A973C1" w14:textId="283DD4C8" w:rsidR="00FB7AC3" w:rsidRDefault="00FB7AC3" w:rsidP="00FB7AC3">
    <w:pPr>
      <w:pStyle w:val="Header"/>
    </w:pPr>
    <w:r w:rsidRPr="00F3019A">
      <w:t xml:space="preserve">AOS draft dated </w:t>
    </w:r>
    <w:r w:rsidR="00F2633D">
      <w:t>2 June</w:t>
    </w:r>
    <w:r w:rsidRPr="00F3019A">
      <w:t xml:space="preserve"> 2</w:t>
    </w:r>
    <w:r>
      <w:t>025</w:t>
    </w:r>
  </w:p>
  <w:p w14:paraId="2ACA792C" w14:textId="77777777" w:rsidR="00FB7AC3" w:rsidRPr="00505FC2" w:rsidRDefault="00FB7AC3" w:rsidP="00FB7AC3">
    <w:pPr>
      <w:pStyle w:val="Header"/>
    </w:pPr>
    <w:r>
      <w:t xml:space="preserve">Subject to further review by ING </w:t>
    </w:r>
  </w:p>
  <w:p w14:paraId="69EF5100" w14:textId="77777777" w:rsidR="00FB7AC3" w:rsidRDefault="00FB7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8D70" w14:textId="77777777" w:rsidR="00D8320E" w:rsidRDefault="00D832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639"/>
    </w:tblGrid>
    <w:tr w:rsidR="00D8320E" w:rsidRPr="00920631" w14:paraId="4CDD5850" w14:textId="77777777" w:rsidTr="0045533C">
      <w:tc>
        <w:tcPr>
          <w:tcW w:w="5000" w:type="pct"/>
        </w:tcPr>
        <w:p w14:paraId="05A60368" w14:textId="1F42BF5F" w:rsidR="00D8320E" w:rsidRPr="00920631" w:rsidRDefault="00B41F2A" w:rsidP="0045533C">
          <w:pPr>
            <w:pStyle w:val="AONormal8LBold"/>
          </w:pPr>
          <w:r>
            <w:fldChar w:fldCharType="begin"/>
          </w:r>
          <w:r>
            <w:instrText xml:space="preserve"> DOCPROPERTY  cpHeaderText </w:instrText>
          </w:r>
          <w:r>
            <w:fldChar w:fldCharType="separate"/>
          </w:r>
          <w:r w:rsidR="00223AE1">
            <w:t xml:space="preserve"> </w:t>
          </w:r>
          <w:r>
            <w:fldChar w:fldCharType="end"/>
          </w:r>
        </w:p>
      </w:tc>
    </w:tr>
  </w:tbl>
  <w:p w14:paraId="6291E35B" w14:textId="77777777" w:rsidR="00D8320E" w:rsidRPr="00920631" w:rsidRDefault="00D8320E" w:rsidP="00D8320E">
    <w:pPr>
      <w:pStyle w:val="AONormal8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9639"/>
    </w:tblGrid>
    <w:tr w:rsidR="00D8320E" w14:paraId="03DAB4A3" w14:textId="77777777" w:rsidTr="005D5CB3">
      <w:tc>
        <w:tcPr>
          <w:tcW w:w="9854" w:type="dxa"/>
        </w:tcPr>
        <w:bookmarkStart w:id="65" w:name="bmkHeaderPrimaryDoc"/>
        <w:p w14:paraId="55E9C295" w14:textId="64E29A75" w:rsidR="00D8320E" w:rsidRDefault="00D8320E" w:rsidP="005D5CB3">
          <w:pPr>
            <w:pStyle w:val="AONormal8LBold"/>
          </w:pPr>
          <w:r>
            <w:fldChar w:fldCharType="begin"/>
          </w:r>
          <w:r>
            <w:instrText xml:space="preserve"> DOCPROPERTY  cpHeaderText </w:instrText>
          </w:r>
          <w:r>
            <w:fldChar w:fldCharType="separate"/>
          </w:r>
          <w:r w:rsidR="00223AE1">
            <w:t xml:space="preserve"> </w:t>
          </w:r>
          <w:r>
            <w:fldChar w:fldCharType="end"/>
          </w:r>
        </w:p>
      </w:tc>
    </w:tr>
    <w:bookmarkEnd w:id="65"/>
  </w:tbl>
  <w:p w14:paraId="785070E8" w14:textId="77777777" w:rsidR="00D8320E" w:rsidRDefault="00D8320E"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02827A94"/>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C8BA0E8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CEA2CDB4"/>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B03C890A"/>
    <w:name w:val="AOSch"/>
    <w:lvl w:ilvl="0">
      <w:start w:val="1"/>
      <w:numFmt w:val="decimal"/>
      <w:lvlRestart w:val="0"/>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E092EC9E"/>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C820D2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8" w15:restartNumberingAfterBreak="0">
    <w:nsid w:val="47B238E7"/>
    <w:multiLevelType w:val="multilevel"/>
    <w:tmpl w:val="7A9658F2"/>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9C66851"/>
    <w:multiLevelType w:val="multilevel"/>
    <w:tmpl w:val="FE385F70"/>
    <w:name w:val="AOAnx"/>
    <w:lvl w:ilvl="0">
      <w:start w:val="1"/>
      <w:numFmt w:val="decimal"/>
      <w:lvlRestart w:val="0"/>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4CFE7B09"/>
    <w:multiLevelType w:val="multilevel"/>
    <w:tmpl w:val="B370870C"/>
    <w:name w:val="AO1"/>
    <w:lvl w:ilvl="0">
      <w:start w:val="1"/>
      <w:numFmt w:val="decimal"/>
      <w:lvlRestart w:val="0"/>
      <w:pStyle w:val="AO1"/>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lvlRestart w:val="1"/>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lvlRestart w:val="1"/>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11"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720"/>
        </w:tabs>
        <w:ind w:left="72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11C70D7"/>
    <w:multiLevelType w:val="multilevel"/>
    <w:tmpl w:val="4E2EC262"/>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62830D10"/>
    <w:multiLevelType w:val="multilevel"/>
    <w:tmpl w:val="FB3E2BC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4" w15:restartNumberingAfterBreak="0">
    <w:nsid w:val="6AA227D0"/>
    <w:multiLevelType w:val="multilevel"/>
    <w:tmpl w:val="6172C5CA"/>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6F8D3D7A"/>
    <w:multiLevelType w:val="singleLevel"/>
    <w:tmpl w:val="C4E419E8"/>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7" w15:restartNumberingAfterBreak="0">
    <w:nsid w:val="761544F7"/>
    <w:multiLevelType w:val="multilevel"/>
    <w:tmpl w:val="4B682484"/>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793009978">
    <w:abstractNumId w:val="11"/>
  </w:num>
  <w:num w:numId="2" w16cid:durableId="16976991">
    <w:abstractNumId w:val="10"/>
  </w:num>
  <w:num w:numId="3" w16cid:durableId="1738552517">
    <w:abstractNumId w:val="13"/>
  </w:num>
  <w:num w:numId="4" w16cid:durableId="1528134514">
    <w:abstractNumId w:val="17"/>
  </w:num>
  <w:num w:numId="5" w16cid:durableId="1517960740">
    <w:abstractNumId w:val="6"/>
  </w:num>
  <w:num w:numId="6" w16cid:durableId="50541273">
    <w:abstractNumId w:val="8"/>
  </w:num>
  <w:num w:numId="7" w16cid:durableId="1158225608">
    <w:abstractNumId w:val="15"/>
  </w:num>
  <w:num w:numId="8" w16cid:durableId="984504256">
    <w:abstractNumId w:val="0"/>
  </w:num>
  <w:num w:numId="9" w16cid:durableId="1034427288">
    <w:abstractNumId w:val="9"/>
  </w:num>
  <w:num w:numId="10" w16cid:durableId="1810396562">
    <w:abstractNumId w:val="5"/>
  </w:num>
  <w:num w:numId="11" w16cid:durableId="279069612">
    <w:abstractNumId w:val="3"/>
  </w:num>
  <w:num w:numId="12" w16cid:durableId="77943720">
    <w:abstractNumId w:val="2"/>
  </w:num>
  <w:num w:numId="13" w16cid:durableId="1347946959">
    <w:abstractNumId w:val="16"/>
  </w:num>
  <w:num w:numId="14" w16cid:durableId="1302081047">
    <w:abstractNumId w:val="7"/>
  </w:num>
  <w:num w:numId="15" w16cid:durableId="1339306190">
    <w:abstractNumId w:val="12"/>
  </w:num>
  <w:num w:numId="16" w16cid:durableId="408115414">
    <w:abstractNumId w:val="4"/>
  </w:num>
  <w:num w:numId="17" w16cid:durableId="112333286">
    <w:abstractNumId w:val="14"/>
  </w:num>
  <w:num w:numId="18" w16cid:durableId="1156218762">
    <w:abstractNumId w:val="1"/>
  </w:num>
  <w:num w:numId="19" w16cid:durableId="1713070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8855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894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521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087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9943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attachedTemplate r:id="rId1"/>
  <w:defaultTabStop w:val="720"/>
  <w:hyphenationZone w:val="425"/>
  <w:characterSpacingControl w:val="doNotCompress"/>
  <w:hdrShapeDefaults>
    <o:shapedefaults v:ext="edit" spidmax="1290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9C"/>
    <w:rsid w:val="000050DA"/>
    <w:rsid w:val="00007471"/>
    <w:rsid w:val="00010835"/>
    <w:rsid w:val="00032673"/>
    <w:rsid w:val="00033DB2"/>
    <w:rsid w:val="00035DF9"/>
    <w:rsid w:val="000362C0"/>
    <w:rsid w:val="00043A7F"/>
    <w:rsid w:val="000520A8"/>
    <w:rsid w:val="00052F2F"/>
    <w:rsid w:val="000823CA"/>
    <w:rsid w:val="00083181"/>
    <w:rsid w:val="00094AA4"/>
    <w:rsid w:val="000B41FB"/>
    <w:rsid w:val="000D0702"/>
    <w:rsid w:val="000D79A6"/>
    <w:rsid w:val="000E3EBC"/>
    <w:rsid w:val="000E57F3"/>
    <w:rsid w:val="000E76A0"/>
    <w:rsid w:val="000F4BFE"/>
    <w:rsid w:val="001208D0"/>
    <w:rsid w:val="00126CFB"/>
    <w:rsid w:val="0013254F"/>
    <w:rsid w:val="0013631A"/>
    <w:rsid w:val="00145D57"/>
    <w:rsid w:val="00147015"/>
    <w:rsid w:val="00147864"/>
    <w:rsid w:val="00150599"/>
    <w:rsid w:val="001614D8"/>
    <w:rsid w:val="0016470D"/>
    <w:rsid w:val="001837F3"/>
    <w:rsid w:val="00196379"/>
    <w:rsid w:val="001972B1"/>
    <w:rsid w:val="001B630A"/>
    <w:rsid w:val="001D01EC"/>
    <w:rsid w:val="001D081C"/>
    <w:rsid w:val="001D30EF"/>
    <w:rsid w:val="001E7139"/>
    <w:rsid w:val="001E79DF"/>
    <w:rsid w:val="00201EF0"/>
    <w:rsid w:val="00202FB6"/>
    <w:rsid w:val="00207F8C"/>
    <w:rsid w:val="00223AE1"/>
    <w:rsid w:val="00237B90"/>
    <w:rsid w:val="00244F4C"/>
    <w:rsid w:val="00251D49"/>
    <w:rsid w:val="00252810"/>
    <w:rsid w:val="002660E1"/>
    <w:rsid w:val="002717E1"/>
    <w:rsid w:val="00284EBA"/>
    <w:rsid w:val="0029379D"/>
    <w:rsid w:val="002A01D2"/>
    <w:rsid w:val="002A11F8"/>
    <w:rsid w:val="002A68DA"/>
    <w:rsid w:val="002A735C"/>
    <w:rsid w:val="002A7E89"/>
    <w:rsid w:val="002B5F78"/>
    <w:rsid w:val="002B5F91"/>
    <w:rsid w:val="002B666F"/>
    <w:rsid w:val="002C0D88"/>
    <w:rsid w:val="002C4BF4"/>
    <w:rsid w:val="002E0DDE"/>
    <w:rsid w:val="002F229B"/>
    <w:rsid w:val="00301022"/>
    <w:rsid w:val="003051C3"/>
    <w:rsid w:val="00310218"/>
    <w:rsid w:val="00313B4E"/>
    <w:rsid w:val="003352F4"/>
    <w:rsid w:val="0035333F"/>
    <w:rsid w:val="00355A24"/>
    <w:rsid w:val="00363772"/>
    <w:rsid w:val="00365BD2"/>
    <w:rsid w:val="00375A6D"/>
    <w:rsid w:val="003813A3"/>
    <w:rsid w:val="003913E0"/>
    <w:rsid w:val="003938E6"/>
    <w:rsid w:val="003A1497"/>
    <w:rsid w:val="003A4E9A"/>
    <w:rsid w:val="003B78CF"/>
    <w:rsid w:val="003D6DA6"/>
    <w:rsid w:val="003E3A51"/>
    <w:rsid w:val="003E4C03"/>
    <w:rsid w:val="003F434C"/>
    <w:rsid w:val="004134D7"/>
    <w:rsid w:val="00422B4B"/>
    <w:rsid w:val="00432A6C"/>
    <w:rsid w:val="00440C96"/>
    <w:rsid w:val="0045533C"/>
    <w:rsid w:val="00460804"/>
    <w:rsid w:val="00463113"/>
    <w:rsid w:val="0047162F"/>
    <w:rsid w:val="0047278B"/>
    <w:rsid w:val="00483316"/>
    <w:rsid w:val="00487702"/>
    <w:rsid w:val="00494831"/>
    <w:rsid w:val="004A1840"/>
    <w:rsid w:val="004A6489"/>
    <w:rsid w:val="004B39A3"/>
    <w:rsid w:val="004B44B3"/>
    <w:rsid w:val="004C4102"/>
    <w:rsid w:val="004C587E"/>
    <w:rsid w:val="004D2B25"/>
    <w:rsid w:val="004D355C"/>
    <w:rsid w:val="004D5117"/>
    <w:rsid w:val="004E5DE4"/>
    <w:rsid w:val="0050116A"/>
    <w:rsid w:val="0052647E"/>
    <w:rsid w:val="00531926"/>
    <w:rsid w:val="00554206"/>
    <w:rsid w:val="00562BD8"/>
    <w:rsid w:val="00562E60"/>
    <w:rsid w:val="00566E7F"/>
    <w:rsid w:val="00583345"/>
    <w:rsid w:val="005B0763"/>
    <w:rsid w:val="005B143F"/>
    <w:rsid w:val="005C415F"/>
    <w:rsid w:val="005C5238"/>
    <w:rsid w:val="005C595A"/>
    <w:rsid w:val="005D16AE"/>
    <w:rsid w:val="005D5CB3"/>
    <w:rsid w:val="005E5E8C"/>
    <w:rsid w:val="005F3B59"/>
    <w:rsid w:val="005F3CB7"/>
    <w:rsid w:val="006013B3"/>
    <w:rsid w:val="00610437"/>
    <w:rsid w:val="00613C2E"/>
    <w:rsid w:val="00616350"/>
    <w:rsid w:val="0061718A"/>
    <w:rsid w:val="00623695"/>
    <w:rsid w:val="00624BE1"/>
    <w:rsid w:val="00630AD0"/>
    <w:rsid w:val="00644B11"/>
    <w:rsid w:val="0064757F"/>
    <w:rsid w:val="006556D3"/>
    <w:rsid w:val="0068599B"/>
    <w:rsid w:val="00686553"/>
    <w:rsid w:val="00687F2A"/>
    <w:rsid w:val="00697F75"/>
    <w:rsid w:val="006A5AA0"/>
    <w:rsid w:val="006A64DD"/>
    <w:rsid w:val="006B3321"/>
    <w:rsid w:val="006B3F1A"/>
    <w:rsid w:val="006B4AB0"/>
    <w:rsid w:val="006C1715"/>
    <w:rsid w:val="006C5C2C"/>
    <w:rsid w:val="006C6D54"/>
    <w:rsid w:val="006F4DD9"/>
    <w:rsid w:val="006F5FCA"/>
    <w:rsid w:val="00730573"/>
    <w:rsid w:val="00730B04"/>
    <w:rsid w:val="007361A7"/>
    <w:rsid w:val="00751C0E"/>
    <w:rsid w:val="00775F73"/>
    <w:rsid w:val="007C08CE"/>
    <w:rsid w:val="007C63AF"/>
    <w:rsid w:val="007D52B0"/>
    <w:rsid w:val="007D75EC"/>
    <w:rsid w:val="00801012"/>
    <w:rsid w:val="008107D1"/>
    <w:rsid w:val="008160E6"/>
    <w:rsid w:val="00822A1E"/>
    <w:rsid w:val="008252FE"/>
    <w:rsid w:val="00834064"/>
    <w:rsid w:val="00837EAE"/>
    <w:rsid w:val="0085782B"/>
    <w:rsid w:val="008647F4"/>
    <w:rsid w:val="00866547"/>
    <w:rsid w:val="00867718"/>
    <w:rsid w:val="00872D98"/>
    <w:rsid w:val="00882E7E"/>
    <w:rsid w:val="0088567E"/>
    <w:rsid w:val="00896320"/>
    <w:rsid w:val="008B5B20"/>
    <w:rsid w:val="008C14D4"/>
    <w:rsid w:val="008C5A11"/>
    <w:rsid w:val="008D067E"/>
    <w:rsid w:val="008E0A09"/>
    <w:rsid w:val="008E0D65"/>
    <w:rsid w:val="008E2E3F"/>
    <w:rsid w:val="008E4A2B"/>
    <w:rsid w:val="008F68D8"/>
    <w:rsid w:val="00905ECF"/>
    <w:rsid w:val="0091002C"/>
    <w:rsid w:val="009124AC"/>
    <w:rsid w:val="00920631"/>
    <w:rsid w:val="00920EFD"/>
    <w:rsid w:val="00921CE3"/>
    <w:rsid w:val="00936072"/>
    <w:rsid w:val="00950F69"/>
    <w:rsid w:val="00960F52"/>
    <w:rsid w:val="00972283"/>
    <w:rsid w:val="00992C45"/>
    <w:rsid w:val="009B58C0"/>
    <w:rsid w:val="009B7A70"/>
    <w:rsid w:val="009C1BF7"/>
    <w:rsid w:val="009D20EB"/>
    <w:rsid w:val="009D6B38"/>
    <w:rsid w:val="009E0BCA"/>
    <w:rsid w:val="009E0C49"/>
    <w:rsid w:val="009F0D62"/>
    <w:rsid w:val="009F3C86"/>
    <w:rsid w:val="00A10275"/>
    <w:rsid w:val="00A279B2"/>
    <w:rsid w:val="00A41580"/>
    <w:rsid w:val="00A46511"/>
    <w:rsid w:val="00A51096"/>
    <w:rsid w:val="00A52A86"/>
    <w:rsid w:val="00A57179"/>
    <w:rsid w:val="00A76A73"/>
    <w:rsid w:val="00A828FC"/>
    <w:rsid w:val="00AE40DF"/>
    <w:rsid w:val="00AF0FC1"/>
    <w:rsid w:val="00B058BD"/>
    <w:rsid w:val="00B1292B"/>
    <w:rsid w:val="00B1321E"/>
    <w:rsid w:val="00B15851"/>
    <w:rsid w:val="00B333C1"/>
    <w:rsid w:val="00B41F2A"/>
    <w:rsid w:val="00B6049C"/>
    <w:rsid w:val="00B64A25"/>
    <w:rsid w:val="00B6724F"/>
    <w:rsid w:val="00B77BC1"/>
    <w:rsid w:val="00B81C4B"/>
    <w:rsid w:val="00BA6B05"/>
    <w:rsid w:val="00BB07C3"/>
    <w:rsid w:val="00BB7754"/>
    <w:rsid w:val="00BC0964"/>
    <w:rsid w:val="00BC15CA"/>
    <w:rsid w:val="00BE0295"/>
    <w:rsid w:val="00BE2502"/>
    <w:rsid w:val="00BF141D"/>
    <w:rsid w:val="00BF1C21"/>
    <w:rsid w:val="00C14195"/>
    <w:rsid w:val="00C2524B"/>
    <w:rsid w:val="00C27C6D"/>
    <w:rsid w:val="00C41BFE"/>
    <w:rsid w:val="00C46506"/>
    <w:rsid w:val="00C6257D"/>
    <w:rsid w:val="00C822C9"/>
    <w:rsid w:val="00C84770"/>
    <w:rsid w:val="00CA2C1F"/>
    <w:rsid w:val="00CA4218"/>
    <w:rsid w:val="00CA6867"/>
    <w:rsid w:val="00CB1B5A"/>
    <w:rsid w:val="00CC19DE"/>
    <w:rsid w:val="00CD0E47"/>
    <w:rsid w:val="00CD0EF8"/>
    <w:rsid w:val="00CD27B6"/>
    <w:rsid w:val="00CE0585"/>
    <w:rsid w:val="00CE0B73"/>
    <w:rsid w:val="00D03DDB"/>
    <w:rsid w:val="00D160C1"/>
    <w:rsid w:val="00D21E43"/>
    <w:rsid w:val="00D43A2E"/>
    <w:rsid w:val="00D55186"/>
    <w:rsid w:val="00D571F3"/>
    <w:rsid w:val="00D60A12"/>
    <w:rsid w:val="00D6677A"/>
    <w:rsid w:val="00D771C5"/>
    <w:rsid w:val="00D805DE"/>
    <w:rsid w:val="00D8320E"/>
    <w:rsid w:val="00D836DC"/>
    <w:rsid w:val="00D97BFE"/>
    <w:rsid w:val="00DB3624"/>
    <w:rsid w:val="00DC1B51"/>
    <w:rsid w:val="00DD6120"/>
    <w:rsid w:val="00DF67F5"/>
    <w:rsid w:val="00E05622"/>
    <w:rsid w:val="00E05698"/>
    <w:rsid w:val="00E15611"/>
    <w:rsid w:val="00E17B23"/>
    <w:rsid w:val="00E247BA"/>
    <w:rsid w:val="00E30C20"/>
    <w:rsid w:val="00E378F9"/>
    <w:rsid w:val="00E56695"/>
    <w:rsid w:val="00E72D84"/>
    <w:rsid w:val="00E8152C"/>
    <w:rsid w:val="00E81B74"/>
    <w:rsid w:val="00E904EB"/>
    <w:rsid w:val="00E911B8"/>
    <w:rsid w:val="00E9172D"/>
    <w:rsid w:val="00E96836"/>
    <w:rsid w:val="00EA5A2B"/>
    <w:rsid w:val="00ED1E76"/>
    <w:rsid w:val="00ED550D"/>
    <w:rsid w:val="00EF1683"/>
    <w:rsid w:val="00EF25C4"/>
    <w:rsid w:val="00EF36C1"/>
    <w:rsid w:val="00F01CD0"/>
    <w:rsid w:val="00F235A1"/>
    <w:rsid w:val="00F2633D"/>
    <w:rsid w:val="00F37275"/>
    <w:rsid w:val="00F37792"/>
    <w:rsid w:val="00F46883"/>
    <w:rsid w:val="00F53B14"/>
    <w:rsid w:val="00F55292"/>
    <w:rsid w:val="00F553A4"/>
    <w:rsid w:val="00F56F7F"/>
    <w:rsid w:val="00F647A7"/>
    <w:rsid w:val="00F70721"/>
    <w:rsid w:val="00F74DFA"/>
    <w:rsid w:val="00F803D5"/>
    <w:rsid w:val="00F93ECA"/>
    <w:rsid w:val="00F97767"/>
    <w:rsid w:val="00FA78AE"/>
    <w:rsid w:val="00FB0543"/>
    <w:rsid w:val="00FB5A8A"/>
    <w:rsid w:val="00FB7AC3"/>
    <w:rsid w:val="00FC3DBA"/>
    <w:rsid w:val="00FC4828"/>
    <w:rsid w:val="00FD4C5E"/>
    <w:rsid w:val="00FD7E6C"/>
    <w:rsid w:val="00FE1135"/>
    <w:rsid w:val="00FE1E3B"/>
    <w:rsid w:val="00FF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14:docId w14:val="2921A8AF"/>
  <w15:docId w15:val="{0B8612D4-031C-4970-A9BE-AC1E97C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21"/>
    <w:pPr>
      <w:spacing w:line="240" w:lineRule="auto"/>
    </w:pPr>
    <w:rPr>
      <w:rFonts w:cs="Times New Roman"/>
    </w:rPr>
  </w:style>
  <w:style w:type="paragraph" w:styleId="Heading1">
    <w:name w:val="heading 1"/>
    <w:basedOn w:val="AOHeadings"/>
    <w:next w:val="AODocTxt"/>
    <w:link w:val="Heading1Char"/>
    <w:uiPriority w:val="9"/>
    <w:qFormat/>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qFormat/>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unhideWhenUsed/>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link w:val="AODocTxtChar"/>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tabs>
        <w:tab w:val="clear" w:pos="720"/>
        <w:tab w:val="num" w:pos="1440"/>
      </w:tabs>
      <w:ind w:left="1440"/>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link w:val="AOAltHead4Char"/>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nhideWhenUsed/>
    <w:rsid w:val="001E7139"/>
    <w:pPr>
      <w:tabs>
        <w:tab w:val="center" w:pos="4150"/>
        <w:tab w:val="right" w:pos="8306"/>
      </w:tabs>
    </w:pPr>
  </w:style>
  <w:style w:type="character" w:customStyle="1" w:styleId="HeaderChar">
    <w:name w:val="Header Char"/>
    <w:basedOn w:val="DefaultParagraphFont"/>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style>
  <w:style w:type="character" w:customStyle="1" w:styleId="FooterChar">
    <w:name w:val="Footer Char"/>
    <w:basedOn w:val="DefaultParagraphFont"/>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unhideWhenUsed/>
    <w:rsid w:val="001E7139"/>
    <w:pPr>
      <w:tabs>
        <w:tab w:val="left" w:pos="1797"/>
      </w:tabs>
      <w:ind w:left="1797" w:right="720" w:hanging="1077"/>
    </w:pPr>
  </w:style>
  <w:style w:type="paragraph" w:styleId="TOC3">
    <w:name w:val="toc 3"/>
    <w:basedOn w:val="AOTOCs"/>
    <w:next w:val="AONormal"/>
    <w:autoRedefine/>
    <w:uiPriority w:val="39"/>
    <w:unhideWhenUsed/>
    <w:rsid w:val="001E7139"/>
    <w:pPr>
      <w:numPr>
        <w:numId w:val="15"/>
      </w:numPr>
      <w:ind w:right="720"/>
    </w:pPr>
  </w:style>
  <w:style w:type="paragraph" w:styleId="TOC4">
    <w:name w:val="toc 4"/>
    <w:basedOn w:val="AOTOCs"/>
    <w:next w:val="AONormal"/>
    <w:autoRedefine/>
    <w:uiPriority w:val="39"/>
    <w:semiHidden/>
    <w:unhideWhenUsed/>
    <w:rsid w:val="001E7139"/>
    <w:pPr>
      <w:numPr>
        <w:ilvl w:val="1"/>
        <w:numId w:val="15"/>
      </w:numPr>
      <w:tabs>
        <w:tab w:val="left" w:pos="1797"/>
      </w:tabs>
      <w:ind w:right="720"/>
    </w:pPr>
  </w:style>
  <w:style w:type="paragraph" w:styleId="TOC5">
    <w:name w:val="toc 5"/>
    <w:basedOn w:val="AOTOCs"/>
    <w:next w:val="AONormal"/>
    <w:autoRedefine/>
    <w:uiPriority w:val="39"/>
    <w:unhideWhenUsed/>
    <w:rsid w:val="001E7139"/>
    <w:pPr>
      <w:spacing w:before="240"/>
    </w:pPr>
  </w:style>
  <w:style w:type="paragraph" w:styleId="TOC6">
    <w:name w:val="toc 6"/>
    <w:basedOn w:val="AOTOCs"/>
    <w:next w:val="AONormal"/>
    <w:autoRedefine/>
    <w:uiPriority w:val="39"/>
    <w:semiHidden/>
    <w:unhideWhenUsed/>
    <w:rsid w:val="001E7139"/>
    <w:pPr>
      <w:numPr>
        <w:numId w:val="16"/>
      </w:numPr>
      <w:ind w:right="720"/>
    </w:pPr>
  </w:style>
  <w:style w:type="paragraph" w:styleId="TOC7">
    <w:name w:val="toc 7"/>
    <w:basedOn w:val="AOTOCs"/>
    <w:next w:val="AONormal"/>
    <w:autoRedefine/>
    <w:uiPriority w:val="39"/>
    <w:semiHidden/>
    <w:unhideWhenUsed/>
    <w:rsid w:val="001E7139"/>
    <w:pPr>
      <w:numPr>
        <w:ilvl w:val="1"/>
        <w:numId w:val="16"/>
      </w:numPr>
      <w:tabs>
        <w:tab w:val="left" w:pos="1797"/>
      </w:tabs>
      <w:ind w:right="720"/>
    </w:pPr>
  </w:style>
  <w:style w:type="paragraph" w:styleId="TOC8">
    <w:name w:val="toc 8"/>
    <w:basedOn w:val="AOTOCs"/>
    <w:next w:val="AONormal"/>
    <w:autoRedefine/>
    <w:uiPriority w:val="39"/>
    <w:semiHidden/>
    <w:unhideWhenUsed/>
    <w:rsid w:val="001E7139"/>
    <w:pPr>
      <w:numPr>
        <w:numId w:val="17"/>
      </w:numPr>
      <w:ind w:right="720"/>
    </w:pPr>
  </w:style>
  <w:style w:type="paragraph" w:styleId="TOC9">
    <w:name w:val="toc 9"/>
    <w:basedOn w:val="AOTOCs"/>
    <w:next w:val="AONormal"/>
    <w:autoRedefine/>
    <w:uiPriority w:val="39"/>
    <w:semiHidden/>
    <w:unhideWhenUsed/>
    <w:rsid w:val="001E7139"/>
    <w:pPr>
      <w:numPr>
        <w:ilvl w:val="1"/>
        <w:numId w:val="17"/>
      </w:numPr>
      <w:tabs>
        <w:tab w:val="left" w:pos="1797"/>
      </w:tabs>
      <w:ind w:right="720"/>
    </w:pPr>
  </w:style>
  <w:style w:type="paragraph" w:styleId="FootnoteText">
    <w:name w:val="footnote text"/>
    <w:basedOn w:val="AONormal"/>
    <w:link w:val="FootnoteTextChar"/>
    <w:uiPriority w:val="99"/>
    <w:semiHidden/>
    <w:unhideWhenUsed/>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E7139"/>
    <w:rPr>
      <w:rFonts w:cs="Times New Roman"/>
      <w:sz w:val="16"/>
      <w:szCs w:val="20"/>
    </w:rPr>
  </w:style>
  <w:style w:type="character" w:customStyle="1" w:styleId="Heading1Char">
    <w:name w:val="Heading 1 Char"/>
    <w:basedOn w:val="DefaultParagraphFont"/>
    <w:link w:val="Heading1"/>
    <w:uiPriority w:val="9"/>
    <w:rsid w:val="001E7139"/>
    <w:rPr>
      <w:rFonts w:eastAsia="Times New Roman" w:cs="Times New Roman"/>
      <w:b/>
      <w:bCs/>
      <w:caps/>
      <w:szCs w:val="28"/>
    </w:rPr>
  </w:style>
  <w:style w:type="character" w:customStyle="1" w:styleId="Heading2Char">
    <w:name w:val="Heading 2 Char"/>
    <w:basedOn w:val="DefaultParagraphFont"/>
    <w:link w:val="Heading2"/>
    <w:uiPriority w:val="9"/>
    <w:semiHidden/>
    <w:rsid w:val="001E7139"/>
    <w:rPr>
      <w:rFonts w:eastAsia="Times New Roman" w:cs="Times New Roman"/>
      <w:b/>
      <w:bCs/>
      <w:szCs w:val="26"/>
    </w:rPr>
  </w:style>
  <w:style w:type="character" w:customStyle="1" w:styleId="Heading3Char">
    <w:name w:val="Heading 3 Char"/>
    <w:basedOn w:val="DefaultParagraphFont"/>
    <w:link w:val="Heading3"/>
    <w:uiPriority w:val="9"/>
    <w:semiHidden/>
    <w:rsid w:val="001E7139"/>
    <w:rPr>
      <w:rFonts w:eastAsia="Times New Roman" w:cs="Times New Roman"/>
      <w:bCs/>
    </w:rPr>
  </w:style>
  <w:style w:type="character" w:customStyle="1" w:styleId="Heading4Char">
    <w:name w:val="Heading 4 Char"/>
    <w:basedOn w:val="DefaultParagraphFont"/>
    <w:link w:val="Heading4"/>
    <w:uiPriority w:val="9"/>
    <w:semiHidden/>
    <w:rsid w:val="001E7139"/>
    <w:rPr>
      <w:rFonts w:eastAsia="Times New Roman" w:cs="Times New Roman"/>
      <w:bCs/>
      <w:iCs/>
    </w:rPr>
  </w:style>
  <w:style w:type="character" w:customStyle="1" w:styleId="Heading5Char">
    <w:name w:val="Heading 5 Char"/>
    <w:basedOn w:val="DefaultParagraphFont"/>
    <w:link w:val="Heading5"/>
    <w:uiPriority w:val="9"/>
    <w:semiHidden/>
    <w:rsid w:val="001E7139"/>
    <w:rPr>
      <w:rFonts w:eastAsia="Times New Roman" w:cs="Times New Roman"/>
    </w:rPr>
  </w:style>
  <w:style w:type="character" w:customStyle="1" w:styleId="Heading6Char">
    <w:name w:val="Heading 6 Char"/>
    <w:basedOn w:val="DefaultParagraphFont"/>
    <w:link w:val="Heading6"/>
    <w:uiPriority w:val="9"/>
    <w:semiHidden/>
    <w:rsid w:val="001E7139"/>
    <w:rPr>
      <w:rFonts w:eastAsia="Times New Roman" w:cs="Times New Roman"/>
      <w:iCs/>
    </w:rPr>
  </w:style>
  <w:style w:type="character" w:customStyle="1" w:styleId="Heading7Char">
    <w:name w:val="Heading 7 Char"/>
    <w:basedOn w:val="DefaultParagraphFont"/>
    <w:link w:val="Heading7"/>
    <w:uiPriority w:val="9"/>
    <w:semiHidden/>
    <w:rsid w:val="001E7139"/>
    <w:rPr>
      <w:rFonts w:eastAsia="Times New Roman" w:cs="Times New Roman"/>
      <w:iCs/>
    </w:rPr>
  </w:style>
  <w:style w:type="character" w:customStyle="1" w:styleId="Heading8Char">
    <w:name w:val="Heading 8 Char"/>
    <w:basedOn w:val="DefaultParagraphFont"/>
    <w:link w:val="Heading8"/>
    <w:uiPriority w:val="9"/>
    <w:semiHidden/>
    <w:rsid w:val="001E7139"/>
    <w:rPr>
      <w:rFonts w:eastAsia="Times New Roman" w:cs="Times New Roman"/>
      <w:szCs w:val="20"/>
    </w:rPr>
  </w:style>
  <w:style w:type="character" w:customStyle="1" w:styleId="Heading9Char">
    <w:name w:val="Heading 9 Char"/>
    <w:basedOn w:val="DefaultParagraphFont"/>
    <w:link w:val="Heading9"/>
    <w:uiPriority w:val="9"/>
    <w:semiHidden/>
    <w:rsid w:val="001E7139"/>
    <w:rPr>
      <w:rFonts w:eastAsia="Times New Roman" w:cs="Times New Roman"/>
      <w:iCs/>
      <w:szCs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rPr>
  </w:style>
  <w:style w:type="paragraph" w:styleId="BalloonText">
    <w:name w:val="Balloon Text"/>
    <w:basedOn w:val="Normal"/>
    <w:link w:val="BalloonTextChar"/>
    <w:uiPriority w:val="99"/>
    <w:semiHidden/>
    <w:unhideWhenUsed/>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E7139"/>
    <w:rPr>
      <w:rFonts w:ascii="Tahoma" w:hAnsi="Tahoma" w:cs="Tahoma"/>
      <w:sz w:val="16"/>
      <w:szCs w:val="16"/>
    </w:rPr>
  </w:style>
  <w:style w:type="table" w:styleId="TableGrid">
    <w:name w:val="Table Grid"/>
    <w:basedOn w:val="TableNormal"/>
    <w:uiPriority w:val="59"/>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ocTxtChar">
    <w:name w:val="AODocTxt Char"/>
    <w:link w:val="AODocTxt"/>
    <w:rsid w:val="006B3321"/>
    <w:rPr>
      <w:rFonts w:cs="Times New Roman"/>
    </w:rPr>
  </w:style>
  <w:style w:type="character" w:customStyle="1" w:styleId="AOAltHead4Char">
    <w:name w:val="AOAltHead4 Char"/>
    <w:link w:val="AOAltHead4"/>
    <w:locked/>
    <w:rsid w:val="003352F4"/>
    <w:rPr>
      <w:rFonts w:cs="Times New Roman"/>
    </w:rPr>
  </w:style>
  <w:style w:type="paragraph" w:styleId="Revision">
    <w:name w:val="Revision"/>
    <w:hidden/>
    <w:uiPriority w:val="99"/>
    <w:semiHidden/>
    <w:rsid w:val="001972B1"/>
    <w:pPr>
      <w:spacing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imanage.xml"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atea\AppData\Local\AllenOvery\365\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ED0554182DC4A8A3F27E5A787D76D" ma:contentTypeVersion="4" ma:contentTypeDescription="Create a new document." ma:contentTypeScope="" ma:versionID="03b45e1d6a9fee2fe2d3e628fc3a6ee3">
  <xsd:schema xmlns:xsd="http://www.w3.org/2001/XMLSchema" xmlns:xs="http://www.w3.org/2001/XMLSchema" xmlns:p="http://schemas.microsoft.com/office/2006/metadata/properties" xmlns:ns2="aa326bb7-2046-44b2-8537-3c73fa5b7d98" xmlns:ns3="ae836691-c83f-4606-9872-f99b9f2b69ab" xmlns:ns4="e8e6ddeb-32d4-4e4a-9693-73a8aa10bbc3" xmlns:ns5="b3602b2e-e394-4f6b-8adf-1f1060b043ee" targetNamespace="http://schemas.microsoft.com/office/2006/metadata/properties" ma:root="true" ma:fieldsID="c535578a81725de4949fbfca55e512c7" ns2:_="" ns3:_="" ns4:_="" ns5:_="">
    <xsd:import namespace="aa326bb7-2046-44b2-8537-3c73fa5b7d98"/>
    <xsd:import namespace="ae836691-c83f-4606-9872-f99b9f2b69ab"/>
    <xsd:import namespace="e8e6ddeb-32d4-4e4a-9693-73a8aa10bbc3"/>
    <xsd:import namespace="b3602b2e-e394-4f6b-8adf-1f1060b04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6bb7-2046-44b2-8537-3c73fa5b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6691-c83f-4606-9872-f99b9f2b6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ddeb-32d4-4e4a-9693-73a8aa10bbc3"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57b8ea-7b39-4fe6-97b0-84b9996c5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02b2e-e394-4f6b-8adf-1f1060b04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57e39f-c265-4d0b-a847-52da8778d016}" ma:internalName="TaxCatchAll" ma:showField="CatchAllData" ma:web="b3602b2e-e394-4f6b-8adf-1f1060b04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602b2e-e394-4f6b-8adf-1f1060b043ee" xsi:nil="true"/>
    <lcf76f155ced4ddcb4097134ff3c332f xmlns="e8e6ddeb-32d4-4e4a-9693-73a8aa10bb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 U K O 1 ! 2 0 2 0 4 0 2 8 1 4 . 4 < / d o c u m e n t i d >  
     < s e n d e r i d > K O N A T E A < / s e n d e r i d >  
     < s e n d e r e m a i l > A B D U L L A H . K O N A T E @ A L L E N O V E R Y . C O M < / s e n d e r e m a i l >  
     < l a s t m o d i f i e d > 2 0 2 5 - 0 6 - 0 2 T 2 2 : 0 1 : 0 0 . 0 0 0 0 0 0 0 + 0 2 : 0 0 < / l a s t m o d i f i e d >  
     < d a t a b a s e > U K O 1 < / 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97E86-7485-4AB4-8453-1E3F0F0D6A19}"/>
</file>

<file path=customXml/itemProps2.xml><?xml version="1.0" encoding="utf-8"?>
<ds:datastoreItem xmlns:ds="http://schemas.openxmlformats.org/officeDocument/2006/customXml" ds:itemID="{7FAAA9DC-C7F2-43E4-9E2C-667F9CBEA93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0240ACA-44E5-4827-BF36-7E2189796207}">
  <ds:schemaRefs>
    <ds:schemaRef ds:uri="http://schemas.openxmlformats.org/officeDocument/2006/bibliography"/>
  </ds:schemaRefs>
</ds:datastoreItem>
</file>

<file path=customXml/itemProps4.xml><?xml version="1.0" encoding="utf-8"?>
<ds:datastoreItem xmlns:ds="http://schemas.openxmlformats.org/officeDocument/2006/customXml" ds:itemID="{8BC778F8-EF94-4C35-A724-54A9F5019E8B}"/>
</file>

<file path=customXml/itemProps5.xml><?xml version="1.0" encoding="utf-8"?>
<ds:datastoreItem xmlns:ds="http://schemas.openxmlformats.org/officeDocument/2006/customXml" ds:itemID="{B3D267C6-E512-4996-BC2C-DA38D58D3C88}"/>
</file>

<file path=docProps/app.xml><?xml version="1.0" encoding="utf-8"?>
<Properties xmlns="http://schemas.openxmlformats.org/officeDocument/2006/extended-properties" xmlns:vt="http://schemas.openxmlformats.org/officeDocument/2006/docPropsVTypes">
  <Template>AODocument</Template>
  <TotalTime>12</TotalTime>
  <Pages>8</Pages>
  <Words>2123</Words>
  <Characters>10684</Characters>
  <Application>Microsoft Office Word</Application>
  <DocSecurity>0</DocSecurity>
  <Lines>187</Lines>
  <Paragraphs>85</Paragraphs>
  <ScaleCrop>false</ScaleCrop>
  <HeadingPairs>
    <vt:vector size="2" baseType="variant">
      <vt:variant>
        <vt:lpstr>Title</vt:lpstr>
      </vt:variant>
      <vt:variant>
        <vt:i4>1</vt:i4>
      </vt:variant>
    </vt:vector>
  </HeadingPairs>
  <TitlesOfParts>
    <vt:vector size="1" baseType="lpstr">
      <vt:lpstr>AODocument</vt:lpstr>
    </vt:vector>
  </TitlesOfParts>
  <Company>Allen &amp; Overy LLP</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creator>Allen &amp; Overy</dc:creator>
  <cp:lastModifiedBy>A&amp;O Shearman</cp:lastModifiedBy>
  <cp:revision>8</cp:revision>
  <cp:lastPrinted>2025-05-24T10:42:00Z</cp:lastPrinted>
  <dcterms:created xsi:type="dcterms:W3CDTF">2025-05-19T07:37:00Z</dcterms:created>
  <dcterms:modified xsi:type="dcterms:W3CDTF">2025-06-02T20:01:00Z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0x010100DC6ED0554182DC4A8A3F27E5A787D76D</vt:lpwstr>
  </property>
  <property fmtid="{D5CDD505-2E9C-101B-9397-08002B2CF9AE}" pid="3" name="DisplayName">
    <vt:lpwstr>Document</vt:lpwstr>
  </property>
  <property fmtid="{D5CDD505-2E9C-101B-9397-08002B2CF9AE}" pid="4" name="DMProfile">
    <vt:lpwstr>Document</vt:lpwstr>
  </property>
  <property fmtid="{D5CDD505-2E9C-101B-9397-08002B2CF9AE}" pid="5" name="FilePedigree">
    <vt:lpwstr>OSAX</vt:lpwstr>
  </property>
  <property fmtid="{D5CDD505-2E9C-101B-9397-08002B2CF9AE}" pid="6" name="TemplateFileName">
    <vt:lpwstr>AODocument.dotm</vt:lpwstr>
  </property>
  <property fmtid="{D5CDD505-2E9C-101B-9397-08002B2CF9AE}" pid="7" name="OSADocumentType">
    <vt:lpwstr>1</vt:lpwstr>
  </property>
  <property fmtid="{D5CDD505-2E9C-101B-9397-08002B2CF9AE}" pid="8" name="AuthorDescription">
    <vt:lpwstr>Allen &amp; Overy</vt:lpwstr>
  </property>
  <property fmtid="{D5CDD505-2E9C-101B-9397-08002B2CF9AE}" pid="9" name="AuthorName">
    <vt:lpwstr>Allen &amp; Overy</vt:lpwstr>
  </property>
  <property fmtid="{D5CDD505-2E9C-101B-9397-08002B2CF9AE}" pid="10" name="AuthorInitials">
    <vt:lpwstr>A&amp;O</vt:lpwstr>
  </property>
  <property fmtid="{D5CDD505-2E9C-101B-9397-08002B2CF9AE}" pid="11" name="AuthorJobTitle">
    <vt:lpwstr/>
  </property>
  <property fmtid="{D5CDD505-2E9C-101B-9397-08002B2CF9AE}" pid="12" name="AuthorEmail">
    <vt:lpwstr/>
  </property>
  <property fmtid="{D5CDD505-2E9C-101B-9397-08002B2CF9AE}" pid="13" name="AuthorDirectLine">
    <vt:lpwstr/>
  </property>
  <property fmtid="{D5CDD505-2E9C-101B-9397-08002B2CF9AE}" pid="14" name="AuthorMobilePhone">
    <vt:lpwstr/>
  </property>
  <property fmtid="{D5CDD505-2E9C-101B-9397-08002B2CF9AE}" pid="15" name="AuthorPersonalFax">
    <vt:lpwstr/>
  </property>
  <property fmtid="{D5CDD505-2E9C-101B-9397-08002B2CF9AE}" pid="16" name="OurRef">
    <vt:lpwstr>A&amp;O</vt:lpwstr>
  </property>
  <property fmtid="{D5CDD505-2E9C-101B-9397-08002B2CF9AE}" pid="17" name="LanguageID">
    <vt:lpwstr>English (UK)</vt:lpwstr>
  </property>
  <property fmtid="{D5CDD505-2E9C-101B-9397-08002B2CF9AE}" pid="18" name="OfficeID">
    <vt:lpwstr>Paris</vt:lpwstr>
  </property>
  <property fmtid="{D5CDD505-2E9C-101B-9397-08002B2CF9AE}" pid="19" name="TemplateName">
    <vt:lpwstr>AODocument.dotm</vt:lpwstr>
  </property>
  <property fmtid="{D5CDD505-2E9C-101B-9397-08002B2CF9AE}" pid="20" name="cpFooterText">
    <vt:lpwstr> </vt:lpwstr>
  </property>
  <property fmtid="{D5CDD505-2E9C-101B-9397-08002B2CF9AE}" pid="21" name="cpHeaderText">
    <vt:lpwstr> </vt:lpwstr>
  </property>
  <property fmtid="{D5CDD505-2E9C-101B-9397-08002B2CF9AE}" pid="22" name="FrontPageProp_Title">
    <vt:lpwstr>AMENDMENT AND RESTATEMENT AGREEMENT</vt:lpwstr>
  </property>
  <property fmtid="{D5CDD505-2E9C-101B-9397-08002B2CF9AE}" pid="23" name="FrontPageProp_Details">
    <vt:lpwstr>Between_x000d_
_x000d_
BEACON RAIL FINANCE S.À R.L._x000d_
as Security Provider_x000d_
_x000d_
and_x000d_
_x000d_
ING BANK N.V._x000d_
as Security Trustee_x000d_
_x000d_
_x000d_
RELATING TO THE PLEDGE OVER EQUIPMENT WITH DISPOSSESSION MASTER AGREEMENT (CONTRAT-CADRE DE GAGE DE MEUBLES CORPORELS AVEC DÉPOSSESSION) DATED </vt:lpwstr>
  </property>
  <property fmtid="{D5CDD505-2E9C-101B-9397-08002B2CF9AE}" pid="24" name="FrontPageProp_Date">
    <vt:lpwstr>[] 2018</vt:lpwstr>
  </property>
  <property fmtid="{D5CDD505-2E9C-101B-9397-08002B2CF9AE}" pid="25" name="FrontPageProp_DocumentComments">
    <vt:lpwstr>DRAFT</vt:lpwstr>
  </property>
  <property fmtid="{D5CDD505-2E9C-101B-9397-08002B2CF9AE}" pid="26" name="label_contents">
    <vt:lpwstr>Contents</vt:lpwstr>
  </property>
  <property fmtid="{D5CDD505-2E9C-101B-9397-08002B2CF9AE}" pid="27" name="WC_LAST_MODIFIED">
    <vt:lpwstr>28/10/2021 18:01:40</vt:lpwstr>
  </property>
  <property fmtid="{D5CDD505-2E9C-101B-9397-08002B2CF9AE}" pid="28" name="MSIP_Label_42e67a54-274b-43d7-8098-b3ba5f50e576_Enabled">
    <vt:lpwstr>true</vt:lpwstr>
  </property>
  <property fmtid="{D5CDD505-2E9C-101B-9397-08002B2CF9AE}" pid="29" name="MSIP_Label_42e67a54-274b-43d7-8098-b3ba5f50e576_SetDate">
    <vt:lpwstr>2022-03-18T10:34:27Z</vt:lpwstr>
  </property>
  <property fmtid="{D5CDD505-2E9C-101B-9397-08002B2CF9AE}" pid="30" name="MSIP_Label_42e67a54-274b-43d7-8098-b3ba5f50e576_Method">
    <vt:lpwstr>Standard</vt:lpwstr>
  </property>
  <property fmtid="{D5CDD505-2E9C-101B-9397-08002B2CF9AE}" pid="31" name="MSIP_Label_42e67a54-274b-43d7-8098-b3ba5f50e576_Name">
    <vt:lpwstr>42e67a54-274b-43d7-8098-b3ba5f50e576</vt:lpwstr>
  </property>
  <property fmtid="{D5CDD505-2E9C-101B-9397-08002B2CF9AE}" pid="32" name="MSIP_Label_42e67a54-274b-43d7-8098-b3ba5f50e576_SiteId">
    <vt:lpwstr>7f0b44d2-04f8-4672-bf5d-4676796468a3</vt:lpwstr>
  </property>
  <property fmtid="{D5CDD505-2E9C-101B-9397-08002B2CF9AE}" pid="33" name="MSIP_Label_42e67a54-274b-43d7-8098-b3ba5f50e576_ActionId">
    <vt:lpwstr>cd557e5e-8188-42bc-8a01-bd14d1d517e2</vt:lpwstr>
  </property>
  <property fmtid="{D5CDD505-2E9C-101B-9397-08002B2CF9AE}" pid="34" name="MSIP_Label_42e67a54-274b-43d7-8098-b3ba5f50e576_ContentBits">
    <vt:lpwstr>0</vt:lpwstr>
  </property>
  <property fmtid="{D5CDD505-2E9C-101B-9397-08002B2CF9AE}" pid="35" name="iManageFooter">
    <vt:lpwstr>#2020402814v2&lt;UKO1&gt; - Beacon 2025 - Sec Doc - Amendment and Restatement Agreement t...docx</vt:lpwstr>
  </property>
  <property fmtid="{D5CDD505-2E9C-101B-9397-08002B2CF9AE}" pid="36" name="Client">
    <vt:lpwstr>0119761</vt:lpwstr>
  </property>
  <property fmtid="{D5CDD505-2E9C-101B-9397-08002B2CF9AE}" pid="37" name="Matter">
    <vt:lpwstr>0000001</vt:lpwstr>
  </property>
  <property fmtid="{D5CDD505-2E9C-101B-9397-08002B2CF9AE}" pid="38" name="cpDocRef">
    <vt:lpwstr>UKO1: 2020402814.4</vt:lpwstr>
  </property>
  <property fmtid="{D5CDD505-2E9C-101B-9397-08002B2CF9AE}" pid="39" name="cpClientMatter">
    <vt:lpwstr>0119761-0000001</vt:lpwstr>
  </property>
  <property fmtid="{D5CDD505-2E9C-101B-9397-08002B2CF9AE}" pid="40" name="cpCombinedRef">
    <vt:lpwstr>0119761-0000001 UKO1: 2020402814.4</vt:lpwstr>
  </property>
  <property fmtid="{D5CDD505-2E9C-101B-9397-08002B2CF9AE}" pid="41" name="CID">
    <vt:lpwstr>55322</vt:lpwstr>
  </property>
  <property fmtid="{D5CDD505-2E9C-101B-9397-08002B2CF9AE}" pid="42" name="MID">
    <vt:lpwstr>6</vt:lpwstr>
  </property>
  <property fmtid="{D5CDD505-2E9C-101B-9397-08002B2CF9AE}" pid="43" name="DT">
    <vt:lpwstr>zMuF4zoYcUaA6re84HIp</vt:lpwstr>
  </property>
  <property fmtid="{D5CDD505-2E9C-101B-9397-08002B2CF9AE}" pid="44" name="KET">
    <vt:lpwstr>hbmQJiBhbmQJiBhbmQJi</vt:lpwstr>
  </property>
  <property fmtid="{D5CDD505-2E9C-101B-9397-08002B2CF9AE}" pid="45" name="Order">
    <vt:r8>102700</vt:r8>
  </property>
  <property fmtid="{D5CDD505-2E9C-101B-9397-08002B2CF9AE}" pid="46" name="_SourceUrl">
    <vt:lpwstr/>
  </property>
  <property fmtid="{D5CDD505-2E9C-101B-9397-08002B2CF9AE}" pid="47" name="_SharedFileIndex">
    <vt:lpwstr/>
  </property>
  <property fmtid="{D5CDD505-2E9C-101B-9397-08002B2CF9AE}" pid="48" name="ComplianceAssetId">
    <vt:lpwstr/>
  </property>
  <property fmtid="{D5CDD505-2E9C-101B-9397-08002B2CF9AE}" pid="49" name="_ExtendedDescription">
    <vt:lpwstr/>
  </property>
  <property fmtid="{D5CDD505-2E9C-101B-9397-08002B2CF9AE}" pid="50" name="TriggerFlowInfo">
    <vt:lpwstr/>
  </property>
</Properties>
</file>